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triple" w:sz="4" w:space="0" w:color="FF0000"/>
          <w:left w:val="triple" w:sz="4" w:space="0" w:color="FF0000"/>
          <w:bottom w:val="triple" w:sz="4" w:space="0" w:color="FF0000"/>
          <w:right w:val="triple" w:sz="4" w:space="0" w:color="FF0000"/>
          <w:insideH w:val="triple" w:sz="4" w:space="0" w:color="FF0000"/>
          <w:insideV w:val="triple" w:sz="4" w:space="0" w:color="FF0000"/>
        </w:tblBorders>
        <w:tblLook w:val="01E0" w:firstRow="1" w:lastRow="1" w:firstColumn="1" w:lastColumn="1" w:noHBand="0" w:noVBand="0"/>
      </w:tblPr>
      <w:tblGrid>
        <w:gridCol w:w="9540"/>
      </w:tblGrid>
      <w:tr w:rsidR="000E1903" w14:paraId="01B24483" w14:textId="77777777" w:rsidTr="006109ED">
        <w:trPr>
          <w:trHeight w:val="1371"/>
          <w:jc w:val="center"/>
        </w:trPr>
        <w:tc>
          <w:tcPr>
            <w:tcW w:w="9540" w:type="dxa"/>
            <w:vAlign w:val="center"/>
          </w:tcPr>
          <w:p w14:paraId="3688C3C4" w14:textId="581DEE63" w:rsidR="000E1903" w:rsidRDefault="000E1903" w:rsidP="006109ED">
            <w:pPr>
              <w:jc w:val="center"/>
              <w:rPr>
                <w:b/>
                <w:color w:val="FF0000"/>
                <w:sz w:val="76"/>
                <w:szCs w:val="76"/>
              </w:rPr>
            </w:pPr>
            <w:r w:rsidRPr="006109ED">
              <w:rPr>
                <w:b/>
                <w:color w:val="FF0000"/>
                <w:sz w:val="76"/>
                <w:szCs w:val="76"/>
              </w:rPr>
              <w:t>CLG MEETING – MARCH 202</w:t>
            </w:r>
            <w:r w:rsidR="001F25C4">
              <w:rPr>
                <w:b/>
                <w:color w:val="FF0000"/>
                <w:sz w:val="76"/>
                <w:szCs w:val="76"/>
              </w:rPr>
              <w:t>4</w:t>
            </w:r>
          </w:p>
          <w:p w14:paraId="37CAFF55" w14:textId="77777777" w:rsidR="006109ED" w:rsidRPr="006109ED" w:rsidRDefault="006109ED" w:rsidP="006109ED">
            <w:pPr>
              <w:jc w:val="center"/>
              <w:rPr>
                <w:sz w:val="76"/>
                <w:szCs w:val="76"/>
              </w:rPr>
            </w:pPr>
            <w:r>
              <w:rPr>
                <w:b/>
                <w:color w:val="FF0000"/>
                <w:sz w:val="76"/>
                <w:szCs w:val="76"/>
              </w:rPr>
              <w:t>ODOUR PERFORMANCE REVIEW</w:t>
            </w:r>
          </w:p>
        </w:tc>
      </w:tr>
    </w:tbl>
    <w:p w14:paraId="2EFB06E5" w14:textId="77777777" w:rsidR="000E1903" w:rsidRDefault="000E1903" w:rsidP="000E1903"/>
    <w:p w14:paraId="6F444699" w14:textId="77777777" w:rsidR="000E1903" w:rsidRDefault="000E1903" w:rsidP="000E1903">
      <w:pPr>
        <w:ind w:left="-567" w:firstLine="426"/>
        <w:jc w:val="center"/>
      </w:pPr>
      <w:r>
        <w:rPr>
          <w:noProof/>
          <w:lang w:eastAsia="en-NZ"/>
        </w:rPr>
        <w:drawing>
          <wp:inline distT="0" distB="0" distL="0" distR="0" wp14:anchorId="11FC3CAF" wp14:editId="14B0BD2D">
            <wp:extent cx="4695825" cy="3518841"/>
            <wp:effectExtent l="0" t="0" r="0" b="5715"/>
            <wp:docPr id="2" name="Picture 2" descr="AFFCO Imlay Aerial - Oc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CO Imlay Aerial - Oct 15"/>
                    <pic:cNvPicPr>
                      <a:picLocks noChangeAspect="1" noChangeArrowheads="1"/>
                    </pic:cNvPicPr>
                  </pic:nvPicPr>
                  <pic:blipFill>
                    <a:blip r:embed="rId7" cstate="print"/>
                    <a:srcRect/>
                    <a:stretch>
                      <a:fillRect/>
                    </a:stretch>
                  </pic:blipFill>
                  <pic:spPr bwMode="auto">
                    <a:xfrm>
                      <a:off x="0" y="0"/>
                      <a:ext cx="4702417" cy="3523781"/>
                    </a:xfrm>
                    <a:prstGeom prst="rect">
                      <a:avLst/>
                    </a:prstGeom>
                    <a:noFill/>
                    <a:ln w="9525">
                      <a:noFill/>
                      <a:miter lim="800000"/>
                      <a:headEnd/>
                      <a:tailEnd/>
                    </a:ln>
                  </pic:spPr>
                </pic:pic>
              </a:graphicData>
            </a:graphic>
          </wp:inline>
        </w:drawing>
      </w:r>
    </w:p>
    <w:p w14:paraId="48FA136C" w14:textId="77777777" w:rsidR="000E1903" w:rsidRDefault="000E1903" w:rsidP="000E1903">
      <w:pPr>
        <w:ind w:left="-567" w:firstLine="426"/>
        <w:jc w:val="center"/>
        <w:rPr>
          <w:b/>
          <w:color w:val="FF0000"/>
          <w:sz w:val="44"/>
          <w:szCs w:val="44"/>
        </w:rPr>
      </w:pPr>
      <w:r w:rsidRPr="00B301F9">
        <w:rPr>
          <w:b/>
          <w:color w:val="FF0000"/>
          <w:sz w:val="44"/>
          <w:szCs w:val="44"/>
        </w:rPr>
        <w:t>TABLE OF CONTENTS</w:t>
      </w:r>
    </w:p>
    <w:p w14:paraId="3CC8032E" w14:textId="630F9E31" w:rsidR="006109ED" w:rsidRPr="008E1F4C" w:rsidRDefault="000E1903" w:rsidP="000E1903">
      <w:pPr>
        <w:pStyle w:val="ListParagraph"/>
        <w:numPr>
          <w:ilvl w:val="0"/>
          <w:numId w:val="1"/>
        </w:numPr>
        <w:rPr>
          <w:rFonts w:asciiTheme="minorHAnsi" w:hAnsiTheme="minorHAnsi"/>
          <w:b/>
          <w:color w:val="FF0000"/>
          <w:sz w:val="40"/>
          <w:szCs w:val="40"/>
        </w:rPr>
      </w:pPr>
      <w:r w:rsidRPr="00D35DCD">
        <w:rPr>
          <w:rFonts w:asciiTheme="minorHAnsi" w:hAnsiTheme="minorHAnsi"/>
          <w:b/>
          <w:color w:val="FF0000"/>
          <w:sz w:val="44"/>
          <w:szCs w:val="44"/>
        </w:rPr>
        <w:tab/>
      </w:r>
      <w:r w:rsidR="006109ED" w:rsidRPr="008E1F4C">
        <w:rPr>
          <w:rFonts w:asciiTheme="minorHAnsi" w:hAnsiTheme="minorHAnsi"/>
          <w:b/>
          <w:color w:val="FF0000"/>
          <w:sz w:val="40"/>
          <w:szCs w:val="40"/>
        </w:rPr>
        <w:t>20</w:t>
      </w:r>
      <w:r w:rsidR="008561A0" w:rsidRPr="008E1F4C">
        <w:rPr>
          <w:rFonts w:asciiTheme="minorHAnsi" w:hAnsiTheme="minorHAnsi"/>
          <w:b/>
          <w:color w:val="FF0000"/>
          <w:sz w:val="40"/>
          <w:szCs w:val="40"/>
        </w:rPr>
        <w:t>2</w:t>
      </w:r>
      <w:r w:rsidR="001F25C4">
        <w:rPr>
          <w:rFonts w:asciiTheme="minorHAnsi" w:hAnsiTheme="minorHAnsi"/>
          <w:b/>
          <w:color w:val="FF0000"/>
          <w:sz w:val="40"/>
          <w:szCs w:val="40"/>
        </w:rPr>
        <w:t>3</w:t>
      </w:r>
      <w:r w:rsidR="006109ED" w:rsidRPr="008E1F4C">
        <w:rPr>
          <w:rFonts w:asciiTheme="minorHAnsi" w:hAnsiTheme="minorHAnsi"/>
          <w:b/>
          <w:color w:val="FF0000"/>
          <w:sz w:val="40"/>
          <w:szCs w:val="40"/>
        </w:rPr>
        <w:t xml:space="preserve"> CLG Meeting Minutes.</w:t>
      </w:r>
    </w:p>
    <w:p w14:paraId="602ED998" w14:textId="6F0FE10B" w:rsidR="000E1903" w:rsidRPr="008E1F4C" w:rsidRDefault="006109ED" w:rsidP="000E1903">
      <w:pPr>
        <w:pStyle w:val="ListParagraph"/>
        <w:numPr>
          <w:ilvl w:val="0"/>
          <w:numId w:val="1"/>
        </w:numPr>
        <w:rPr>
          <w:rFonts w:asciiTheme="minorHAnsi" w:hAnsiTheme="minorHAnsi"/>
          <w:b/>
          <w:color w:val="FF0000"/>
          <w:sz w:val="40"/>
          <w:szCs w:val="40"/>
        </w:rPr>
      </w:pPr>
      <w:r w:rsidRPr="008E1F4C">
        <w:rPr>
          <w:rFonts w:asciiTheme="minorHAnsi" w:hAnsiTheme="minorHAnsi"/>
          <w:b/>
          <w:color w:val="FF0000"/>
          <w:sz w:val="40"/>
          <w:szCs w:val="40"/>
        </w:rPr>
        <w:tab/>
      </w:r>
      <w:r w:rsidR="00700544" w:rsidRPr="008E1F4C">
        <w:rPr>
          <w:rFonts w:asciiTheme="minorHAnsi" w:hAnsiTheme="minorHAnsi"/>
          <w:b/>
          <w:color w:val="FF0000"/>
          <w:sz w:val="40"/>
          <w:szCs w:val="40"/>
        </w:rPr>
        <w:t>Current Odour Complaint Trends.</w:t>
      </w:r>
    </w:p>
    <w:p w14:paraId="4650A7AD" w14:textId="128C7480" w:rsidR="000E1903" w:rsidRPr="0047763A" w:rsidRDefault="000E1903" w:rsidP="00930190">
      <w:pPr>
        <w:pStyle w:val="ListParagraph"/>
        <w:numPr>
          <w:ilvl w:val="0"/>
          <w:numId w:val="1"/>
        </w:numPr>
        <w:rPr>
          <w:b/>
          <w:color w:val="FF0000"/>
          <w:sz w:val="40"/>
          <w:szCs w:val="40"/>
        </w:rPr>
      </w:pPr>
      <w:r w:rsidRPr="0047763A">
        <w:rPr>
          <w:rFonts w:asciiTheme="minorHAnsi" w:hAnsiTheme="minorHAnsi"/>
          <w:b/>
          <w:color w:val="FF0000"/>
          <w:sz w:val="40"/>
          <w:szCs w:val="40"/>
        </w:rPr>
        <w:tab/>
      </w:r>
      <w:r w:rsidR="00700544" w:rsidRPr="0047763A">
        <w:rPr>
          <w:rFonts w:asciiTheme="minorHAnsi" w:hAnsiTheme="minorHAnsi"/>
          <w:b/>
          <w:color w:val="FF0000"/>
          <w:sz w:val="40"/>
          <w:szCs w:val="40"/>
        </w:rPr>
        <w:t>Odour Complaint Register.</w:t>
      </w:r>
    </w:p>
    <w:p w14:paraId="303E8147" w14:textId="6261A3C8" w:rsidR="00700544" w:rsidRPr="00E75CDF" w:rsidRDefault="00700544" w:rsidP="00E75CDF">
      <w:pPr>
        <w:rPr>
          <w:b/>
          <w:color w:val="FF0000"/>
          <w:sz w:val="44"/>
          <w:szCs w:val="44"/>
        </w:rPr>
      </w:pPr>
    </w:p>
    <w:p w14:paraId="734FCE8A" w14:textId="46529D04" w:rsidR="00E75CDF" w:rsidRDefault="00E75CDF" w:rsidP="006109ED">
      <w:pPr>
        <w:rPr>
          <w:b/>
          <w:color w:val="FF0000"/>
          <w:sz w:val="40"/>
          <w:szCs w:val="40"/>
        </w:rPr>
      </w:pPr>
    </w:p>
    <w:p w14:paraId="6A5E8655" w14:textId="77777777" w:rsidR="0047763A" w:rsidRDefault="0047763A" w:rsidP="006109ED">
      <w:pPr>
        <w:rPr>
          <w:b/>
          <w:color w:val="FF0000"/>
          <w:sz w:val="40"/>
          <w:szCs w:val="40"/>
        </w:rPr>
      </w:pPr>
    </w:p>
    <w:p w14:paraId="1489DE20" w14:textId="72A84D27" w:rsidR="006109ED" w:rsidRPr="00651B91" w:rsidRDefault="006109ED" w:rsidP="006109ED">
      <w:pPr>
        <w:rPr>
          <w:b/>
          <w:color w:val="FF0000"/>
          <w:sz w:val="40"/>
          <w:szCs w:val="40"/>
        </w:rPr>
      </w:pPr>
      <w:r w:rsidRPr="00651B91">
        <w:rPr>
          <w:b/>
          <w:color w:val="FF0000"/>
          <w:sz w:val="40"/>
          <w:szCs w:val="40"/>
        </w:rPr>
        <w:lastRenderedPageBreak/>
        <w:t>1.</w:t>
      </w:r>
      <w:r w:rsidRPr="00651B91">
        <w:rPr>
          <w:b/>
          <w:color w:val="FF0000"/>
          <w:sz w:val="40"/>
          <w:szCs w:val="40"/>
        </w:rPr>
        <w:tab/>
        <w:t>20</w:t>
      </w:r>
      <w:r w:rsidR="00102BFD" w:rsidRPr="00651B91">
        <w:rPr>
          <w:b/>
          <w:color w:val="FF0000"/>
          <w:sz w:val="40"/>
          <w:szCs w:val="40"/>
        </w:rPr>
        <w:t>2</w:t>
      </w:r>
      <w:r w:rsidR="001F25C4">
        <w:rPr>
          <w:b/>
          <w:color w:val="FF0000"/>
          <w:sz w:val="40"/>
          <w:szCs w:val="40"/>
        </w:rPr>
        <w:t>3</w:t>
      </w:r>
      <w:r w:rsidRPr="00651B91">
        <w:rPr>
          <w:b/>
          <w:color w:val="FF0000"/>
          <w:sz w:val="40"/>
          <w:szCs w:val="40"/>
        </w:rPr>
        <w:t xml:space="preserve"> CLG Meeting Minutes</w:t>
      </w:r>
    </w:p>
    <w:tbl>
      <w:tblPr>
        <w:tblW w:w="10140" w:type="dxa"/>
        <w:tblInd w:w="43" w:type="dxa"/>
        <w:tblLayout w:type="fixed"/>
        <w:tblCellMar>
          <w:left w:w="43" w:type="dxa"/>
          <w:right w:w="43" w:type="dxa"/>
        </w:tblCellMar>
        <w:tblLook w:val="0000" w:firstRow="0" w:lastRow="0" w:firstColumn="0" w:lastColumn="0" w:noHBand="0" w:noVBand="0"/>
      </w:tblPr>
      <w:tblGrid>
        <w:gridCol w:w="1985"/>
        <w:gridCol w:w="8155"/>
      </w:tblGrid>
      <w:tr w:rsidR="00555647" w14:paraId="07196073" w14:textId="77777777" w:rsidTr="00555647">
        <w:tc>
          <w:tcPr>
            <w:tcW w:w="10140" w:type="dxa"/>
            <w:gridSpan w:val="2"/>
            <w:tcBorders>
              <w:top w:val="double" w:sz="6" w:space="0" w:color="auto"/>
              <w:left w:val="double" w:sz="6" w:space="0" w:color="auto"/>
              <w:bottom w:val="double" w:sz="6" w:space="0" w:color="auto"/>
              <w:right w:val="double" w:sz="6" w:space="0" w:color="auto"/>
            </w:tcBorders>
            <w:shd w:val="pct10" w:color="auto" w:fill="auto"/>
          </w:tcPr>
          <w:p w14:paraId="20D7B03D" w14:textId="77777777" w:rsidR="00555647" w:rsidRDefault="00555647" w:rsidP="001B6D29">
            <w:pPr>
              <w:tabs>
                <w:tab w:val="right" w:pos="10905"/>
              </w:tabs>
              <w:suppressAutoHyphens/>
              <w:spacing w:before="18"/>
              <w:rPr>
                <w:rFonts w:ascii="Arial" w:hAnsi="Arial"/>
                <w:spacing w:val="-2"/>
                <w:sz w:val="16"/>
              </w:rPr>
            </w:pPr>
            <w:r>
              <w:rPr>
                <w:rFonts w:ascii="Arial" w:hAnsi="Arial"/>
                <w:spacing w:val="-2"/>
                <w:sz w:val="16"/>
              </w:rPr>
              <w:fldChar w:fldCharType="begin"/>
            </w:r>
            <w:r>
              <w:rPr>
                <w:rFonts w:ascii="Arial" w:hAnsi="Arial"/>
                <w:spacing w:val="-2"/>
                <w:sz w:val="16"/>
              </w:rPr>
              <w:instrText xml:space="preserve">PRIVATE </w:instrText>
            </w:r>
            <w:r>
              <w:rPr>
                <w:rFonts w:ascii="Arial" w:hAnsi="Arial"/>
                <w:spacing w:val="-2"/>
                <w:sz w:val="16"/>
              </w:rPr>
              <w:fldChar w:fldCharType="end"/>
            </w:r>
            <w:r>
              <w:rPr>
                <w:rFonts w:ascii="Arial" w:hAnsi="Arial"/>
                <w:spacing w:val="-2"/>
                <w:sz w:val="16"/>
              </w:rPr>
              <w:t>AFFCO IMLAY</w:t>
            </w:r>
            <w:r>
              <w:rPr>
                <w:rFonts w:ascii="Arial" w:hAnsi="Arial"/>
                <w:spacing w:val="-2"/>
                <w:sz w:val="16"/>
              </w:rPr>
              <w:tab/>
            </w:r>
            <w:r>
              <w:rPr>
                <w:rFonts w:ascii="Arial" w:hAnsi="Arial"/>
                <w:spacing w:val="-2"/>
                <w:sz w:val="16"/>
              </w:rPr>
              <w:fldChar w:fldCharType="begin"/>
            </w:r>
            <w:r>
              <w:rPr>
                <w:rFonts w:ascii="Arial" w:hAnsi="Arial"/>
                <w:spacing w:val="-2"/>
                <w:sz w:val="16"/>
              </w:rPr>
              <w:instrText xml:space="preserve">PRIVATE </w:instrText>
            </w:r>
            <w:r>
              <w:rPr>
                <w:rFonts w:ascii="Arial" w:hAnsi="Arial"/>
                <w:spacing w:val="-2"/>
                <w:sz w:val="16"/>
              </w:rPr>
              <w:fldChar w:fldCharType="end"/>
            </w:r>
          </w:p>
          <w:p w14:paraId="0D90CD1C" w14:textId="4BF1E52B" w:rsidR="00555647" w:rsidRDefault="00555647" w:rsidP="00555647">
            <w:pPr>
              <w:tabs>
                <w:tab w:val="center" w:pos="5481"/>
              </w:tabs>
              <w:suppressAutoHyphens/>
              <w:jc w:val="center"/>
              <w:rPr>
                <w:rFonts w:ascii="Arial" w:hAnsi="Arial"/>
                <w:spacing w:val="-2"/>
              </w:rPr>
            </w:pPr>
            <w:r>
              <w:rPr>
                <w:rFonts w:ascii="Arial" w:hAnsi="Arial"/>
                <w:b/>
                <w:spacing w:val="-3"/>
                <w:sz w:val="32"/>
              </w:rPr>
              <w:t>COMMUNITY LIAISON GROUP MEETING – MARCH 2023</w:t>
            </w:r>
          </w:p>
        </w:tc>
      </w:tr>
      <w:tr w:rsidR="00555647" w14:paraId="3C56186B" w14:textId="77777777" w:rsidTr="00555647">
        <w:tc>
          <w:tcPr>
            <w:tcW w:w="10140" w:type="dxa"/>
            <w:gridSpan w:val="2"/>
            <w:tcBorders>
              <w:top w:val="double" w:sz="6" w:space="0" w:color="auto"/>
              <w:left w:val="double" w:sz="6" w:space="0" w:color="auto"/>
              <w:bottom w:val="double" w:sz="6" w:space="0" w:color="auto"/>
              <w:right w:val="double" w:sz="6" w:space="0" w:color="auto"/>
            </w:tcBorders>
          </w:tcPr>
          <w:p w14:paraId="7395D4DF" w14:textId="77777777" w:rsidR="00555647" w:rsidRPr="00555647" w:rsidRDefault="00555647" w:rsidP="001B6D29">
            <w:pPr>
              <w:pStyle w:val="Heading3"/>
              <w:rPr>
                <w:sz w:val="20"/>
              </w:rPr>
            </w:pPr>
            <w:r w:rsidRPr="00555647">
              <w:rPr>
                <w:sz w:val="20"/>
              </w:rPr>
              <w:t xml:space="preserve">Date of Meeting:  </w:t>
            </w:r>
            <w:r w:rsidRPr="00555647">
              <w:rPr>
                <w:sz w:val="20"/>
              </w:rPr>
              <w:tab/>
              <w:t>29.03.23</w:t>
            </w:r>
          </w:p>
          <w:p w14:paraId="56145896" w14:textId="77777777" w:rsidR="00555647" w:rsidRPr="00555647" w:rsidRDefault="00555647" w:rsidP="001B6D29">
            <w:pPr>
              <w:tabs>
                <w:tab w:val="left" w:pos="-720"/>
              </w:tabs>
              <w:suppressAutoHyphens/>
              <w:rPr>
                <w:rFonts w:ascii="Arial" w:hAnsi="Arial"/>
                <w:b/>
                <w:spacing w:val="-2"/>
                <w:sz w:val="20"/>
                <w:szCs w:val="20"/>
              </w:rPr>
            </w:pPr>
          </w:p>
          <w:p w14:paraId="77F66EF2" w14:textId="40CAB7A9" w:rsidR="00555647" w:rsidRPr="00555647" w:rsidRDefault="00555647" w:rsidP="001B6D29">
            <w:pPr>
              <w:tabs>
                <w:tab w:val="left" w:pos="-720"/>
                <w:tab w:val="left" w:pos="0"/>
                <w:tab w:val="left" w:pos="720"/>
              </w:tabs>
              <w:suppressAutoHyphens/>
              <w:ind w:left="1440" w:hanging="1440"/>
              <w:rPr>
                <w:rFonts w:ascii="Arial" w:hAnsi="Arial"/>
                <w:b/>
                <w:spacing w:val="-2"/>
                <w:sz w:val="20"/>
                <w:szCs w:val="20"/>
                <w:lang w:val="fr-FR"/>
              </w:rPr>
            </w:pPr>
            <w:r w:rsidRPr="00555647">
              <w:rPr>
                <w:rFonts w:ascii="Arial" w:hAnsi="Arial"/>
                <w:b/>
                <w:spacing w:val="-2"/>
                <w:sz w:val="20"/>
                <w:szCs w:val="20"/>
              </w:rPr>
              <w:t xml:space="preserve">Present: </w:t>
            </w:r>
            <w:r w:rsidRPr="00555647">
              <w:rPr>
                <w:rFonts w:ascii="Arial" w:hAnsi="Arial"/>
                <w:b/>
                <w:spacing w:val="-2"/>
                <w:sz w:val="20"/>
                <w:szCs w:val="20"/>
              </w:rPr>
              <w:tab/>
            </w:r>
            <w:r w:rsidRPr="00555647">
              <w:rPr>
                <w:rFonts w:ascii="Arial" w:hAnsi="Arial"/>
                <w:b/>
                <w:spacing w:val="-2"/>
                <w:sz w:val="20"/>
                <w:szCs w:val="20"/>
              </w:rPr>
              <w:tab/>
              <w:t xml:space="preserve">Walid Mahmoud - Imlay Plant Manager (WM); Ricky Gowan - Imlay Compliance </w:t>
            </w:r>
            <w:r>
              <w:rPr>
                <w:rFonts w:ascii="Arial" w:hAnsi="Arial"/>
                <w:b/>
                <w:spacing w:val="-2"/>
                <w:sz w:val="20"/>
                <w:szCs w:val="20"/>
              </w:rPr>
              <w:tab/>
            </w:r>
            <w:r w:rsidRPr="00555647">
              <w:rPr>
                <w:rFonts w:ascii="Arial" w:hAnsi="Arial"/>
                <w:b/>
                <w:spacing w:val="-2"/>
                <w:sz w:val="20"/>
                <w:szCs w:val="20"/>
              </w:rPr>
              <w:t>Manager (RG);</w:t>
            </w:r>
            <w:r>
              <w:rPr>
                <w:rFonts w:ascii="Arial" w:hAnsi="Arial"/>
                <w:b/>
                <w:spacing w:val="-2"/>
                <w:sz w:val="20"/>
                <w:szCs w:val="20"/>
              </w:rPr>
              <w:t xml:space="preserve"> </w:t>
            </w:r>
            <w:r w:rsidRPr="00555647">
              <w:rPr>
                <w:rFonts w:ascii="Arial" w:hAnsi="Arial"/>
                <w:b/>
                <w:spacing w:val="-2"/>
                <w:sz w:val="20"/>
                <w:szCs w:val="20"/>
                <w:lang w:val="fr-FR"/>
              </w:rPr>
              <w:tab/>
              <w:t>Barbara Allan (BA); Graham Pearson (GP</w:t>
            </w:r>
            <w:proofErr w:type="gramStart"/>
            <w:r w:rsidRPr="00555647">
              <w:rPr>
                <w:rFonts w:ascii="Arial" w:hAnsi="Arial"/>
                <w:b/>
                <w:spacing w:val="-2"/>
                <w:sz w:val="20"/>
                <w:szCs w:val="20"/>
                <w:lang w:val="fr-FR"/>
              </w:rPr>
              <w:t>) ;</w:t>
            </w:r>
            <w:proofErr w:type="gramEnd"/>
            <w:r w:rsidRPr="00555647">
              <w:rPr>
                <w:rFonts w:ascii="Arial" w:hAnsi="Arial"/>
                <w:b/>
                <w:spacing w:val="-2"/>
                <w:sz w:val="20"/>
                <w:szCs w:val="20"/>
                <w:lang w:val="fr-FR"/>
              </w:rPr>
              <w:t xml:space="preserve"> Pita Kinaston – Horizons </w:t>
            </w:r>
            <w:r>
              <w:rPr>
                <w:rFonts w:ascii="Arial" w:hAnsi="Arial"/>
                <w:b/>
                <w:spacing w:val="-2"/>
                <w:sz w:val="20"/>
                <w:szCs w:val="20"/>
                <w:lang w:val="fr-FR"/>
              </w:rPr>
              <w:tab/>
            </w:r>
            <w:r w:rsidRPr="00555647">
              <w:rPr>
                <w:rFonts w:ascii="Arial" w:hAnsi="Arial"/>
                <w:b/>
                <w:spacing w:val="-2"/>
                <w:sz w:val="20"/>
                <w:szCs w:val="20"/>
                <w:lang w:val="fr-FR"/>
              </w:rPr>
              <w:t>(PK).</w:t>
            </w:r>
          </w:p>
          <w:p w14:paraId="7BB07A70" w14:textId="77777777" w:rsidR="00555647" w:rsidRPr="00555647" w:rsidRDefault="00555647" w:rsidP="001B6D29">
            <w:pPr>
              <w:tabs>
                <w:tab w:val="left" w:pos="-720"/>
                <w:tab w:val="left" w:pos="0"/>
                <w:tab w:val="left" w:pos="720"/>
              </w:tabs>
              <w:suppressAutoHyphens/>
              <w:ind w:left="1440" w:hanging="1440"/>
              <w:rPr>
                <w:rFonts w:ascii="Arial" w:hAnsi="Arial"/>
                <w:b/>
                <w:spacing w:val="-2"/>
                <w:sz w:val="20"/>
                <w:szCs w:val="20"/>
                <w:lang w:val="en-US"/>
              </w:rPr>
            </w:pPr>
            <w:r w:rsidRPr="00555647">
              <w:rPr>
                <w:rFonts w:ascii="Arial" w:hAnsi="Arial"/>
                <w:b/>
                <w:spacing w:val="-2"/>
                <w:sz w:val="20"/>
                <w:szCs w:val="20"/>
                <w:lang w:val="fr-FR"/>
              </w:rPr>
              <w:t>Apologies</w:t>
            </w:r>
            <w:proofErr w:type="gramStart"/>
            <w:r w:rsidRPr="00555647">
              <w:rPr>
                <w:rFonts w:ascii="Arial" w:hAnsi="Arial"/>
                <w:b/>
                <w:spacing w:val="-2"/>
                <w:sz w:val="20"/>
                <w:szCs w:val="20"/>
                <w:lang w:val="fr-FR"/>
              </w:rPr>
              <w:t> :-</w:t>
            </w:r>
            <w:proofErr w:type="gramEnd"/>
            <w:r w:rsidRPr="00555647">
              <w:rPr>
                <w:rFonts w:ascii="Arial" w:hAnsi="Arial"/>
                <w:b/>
                <w:spacing w:val="-2"/>
                <w:sz w:val="20"/>
                <w:szCs w:val="20"/>
                <w:lang w:val="fr-FR"/>
              </w:rPr>
              <w:t xml:space="preserve"> </w:t>
            </w:r>
            <w:r w:rsidRPr="00555647">
              <w:rPr>
                <w:rFonts w:ascii="Arial" w:hAnsi="Arial"/>
                <w:b/>
                <w:spacing w:val="-2"/>
                <w:sz w:val="20"/>
                <w:szCs w:val="20"/>
                <w:lang w:val="fr-FR"/>
              </w:rPr>
              <w:tab/>
            </w:r>
            <w:r w:rsidRPr="00555647">
              <w:rPr>
                <w:rFonts w:ascii="Arial" w:hAnsi="Arial"/>
                <w:b/>
                <w:spacing w:val="-2"/>
                <w:sz w:val="20"/>
                <w:szCs w:val="20"/>
                <w:lang w:val="fr-FR"/>
              </w:rPr>
              <w:tab/>
            </w:r>
          </w:p>
        </w:tc>
      </w:tr>
      <w:tr w:rsidR="00555647" w14:paraId="1458173E" w14:textId="77777777" w:rsidTr="00555647">
        <w:tc>
          <w:tcPr>
            <w:tcW w:w="10140" w:type="dxa"/>
            <w:gridSpan w:val="2"/>
            <w:tcBorders>
              <w:top w:val="double" w:sz="6" w:space="0" w:color="auto"/>
              <w:left w:val="double" w:sz="6" w:space="0" w:color="auto"/>
              <w:bottom w:val="single" w:sz="8" w:space="0" w:color="auto"/>
              <w:right w:val="double" w:sz="6" w:space="0" w:color="auto"/>
            </w:tcBorders>
          </w:tcPr>
          <w:p w14:paraId="4DF392EB" w14:textId="77777777" w:rsidR="00555647" w:rsidRPr="00555647" w:rsidRDefault="00555647" w:rsidP="001B6D29">
            <w:pPr>
              <w:tabs>
                <w:tab w:val="left" w:pos="-720"/>
              </w:tabs>
              <w:suppressAutoHyphens/>
              <w:spacing w:before="18" w:after="54"/>
              <w:rPr>
                <w:rFonts w:ascii="Arial" w:hAnsi="Arial" w:cs="Arial"/>
                <w:b/>
                <w:spacing w:val="-2"/>
                <w:sz w:val="20"/>
                <w:szCs w:val="20"/>
              </w:rPr>
            </w:pPr>
            <w:r w:rsidRPr="00555647">
              <w:rPr>
                <w:rFonts w:ascii="Arial" w:hAnsi="Arial" w:cs="Arial"/>
                <w:b/>
                <w:spacing w:val="-2"/>
                <w:sz w:val="20"/>
                <w:szCs w:val="20"/>
              </w:rPr>
              <w:t>ACTIONS AGREED:</w:t>
            </w:r>
          </w:p>
        </w:tc>
      </w:tr>
      <w:tr w:rsidR="00555647" w14:paraId="57DD58E8" w14:textId="77777777" w:rsidTr="00555647">
        <w:tc>
          <w:tcPr>
            <w:tcW w:w="1985" w:type="dxa"/>
            <w:tcBorders>
              <w:top w:val="single" w:sz="8" w:space="0" w:color="auto"/>
              <w:left w:val="double" w:sz="6" w:space="0" w:color="auto"/>
              <w:bottom w:val="single" w:sz="8" w:space="0" w:color="auto"/>
              <w:right w:val="double" w:sz="6" w:space="0" w:color="auto"/>
            </w:tcBorders>
            <w:shd w:val="clear" w:color="auto" w:fill="F3F3F3"/>
          </w:tcPr>
          <w:p w14:paraId="12805F25" w14:textId="77777777" w:rsidR="00555647" w:rsidRPr="00555647" w:rsidRDefault="00555647" w:rsidP="001B6D29">
            <w:pPr>
              <w:tabs>
                <w:tab w:val="left" w:pos="-720"/>
              </w:tabs>
              <w:suppressAutoHyphens/>
              <w:spacing w:before="18" w:after="54"/>
              <w:rPr>
                <w:rFonts w:ascii="Arial" w:hAnsi="Arial" w:cs="Arial"/>
                <w:b/>
                <w:spacing w:val="-2"/>
                <w:sz w:val="20"/>
                <w:szCs w:val="20"/>
              </w:rPr>
            </w:pPr>
            <w:r w:rsidRPr="00555647">
              <w:rPr>
                <w:rFonts w:ascii="Arial" w:hAnsi="Arial" w:cs="Arial"/>
                <w:b/>
                <w:spacing w:val="-2"/>
                <w:sz w:val="20"/>
                <w:szCs w:val="20"/>
              </w:rPr>
              <w:t>Subject</w:t>
            </w:r>
          </w:p>
        </w:tc>
        <w:tc>
          <w:tcPr>
            <w:tcW w:w="8155" w:type="dxa"/>
            <w:tcBorders>
              <w:top w:val="single" w:sz="8" w:space="0" w:color="auto"/>
              <w:left w:val="double" w:sz="6" w:space="0" w:color="auto"/>
              <w:bottom w:val="single" w:sz="8" w:space="0" w:color="auto"/>
              <w:right w:val="double" w:sz="6" w:space="0" w:color="auto"/>
            </w:tcBorders>
            <w:shd w:val="clear" w:color="auto" w:fill="F3F3F3"/>
          </w:tcPr>
          <w:p w14:paraId="61CEDC11" w14:textId="77777777" w:rsidR="00555647" w:rsidRPr="00555647" w:rsidRDefault="00555647" w:rsidP="001B6D29">
            <w:pPr>
              <w:tabs>
                <w:tab w:val="center" w:pos="533"/>
              </w:tabs>
              <w:suppressAutoHyphens/>
              <w:spacing w:before="18"/>
              <w:jc w:val="center"/>
              <w:rPr>
                <w:rFonts w:ascii="Arial" w:hAnsi="Arial" w:cs="Arial"/>
                <w:b/>
                <w:spacing w:val="-2"/>
                <w:sz w:val="20"/>
                <w:szCs w:val="20"/>
              </w:rPr>
            </w:pPr>
            <w:r w:rsidRPr="00555647">
              <w:rPr>
                <w:rFonts w:ascii="Arial" w:hAnsi="Arial" w:cs="Arial"/>
                <w:b/>
                <w:sz w:val="20"/>
                <w:szCs w:val="20"/>
              </w:rPr>
              <w:t>Action</w:t>
            </w:r>
          </w:p>
        </w:tc>
      </w:tr>
      <w:tr w:rsidR="00555647" w14:paraId="205A1181" w14:textId="77777777" w:rsidTr="00555647">
        <w:trPr>
          <w:trHeight w:val="2648"/>
        </w:trPr>
        <w:tc>
          <w:tcPr>
            <w:tcW w:w="1985" w:type="dxa"/>
            <w:tcBorders>
              <w:top w:val="single" w:sz="8" w:space="0" w:color="auto"/>
              <w:left w:val="double" w:sz="6" w:space="0" w:color="auto"/>
              <w:bottom w:val="double" w:sz="6" w:space="0" w:color="auto"/>
              <w:right w:val="double" w:sz="6" w:space="0" w:color="auto"/>
            </w:tcBorders>
          </w:tcPr>
          <w:p w14:paraId="61A8A93A" w14:textId="77777777" w:rsidR="00555647" w:rsidRPr="00555647" w:rsidRDefault="00555647" w:rsidP="001B6D29">
            <w:pPr>
              <w:tabs>
                <w:tab w:val="left" w:pos="-720"/>
              </w:tabs>
              <w:suppressAutoHyphens/>
              <w:rPr>
                <w:rFonts w:ascii="Arial" w:hAnsi="Arial" w:cs="Arial"/>
                <w:spacing w:val="-2"/>
                <w:sz w:val="20"/>
                <w:szCs w:val="20"/>
              </w:rPr>
            </w:pPr>
          </w:p>
          <w:p w14:paraId="1E70F3F5" w14:textId="77777777" w:rsidR="00555647" w:rsidRPr="00555647" w:rsidRDefault="00555647" w:rsidP="001B6D29">
            <w:pPr>
              <w:tabs>
                <w:tab w:val="left" w:pos="-720"/>
              </w:tabs>
              <w:suppressAutoHyphens/>
              <w:rPr>
                <w:rFonts w:ascii="Arial" w:hAnsi="Arial" w:cs="Arial"/>
                <w:spacing w:val="-2"/>
                <w:sz w:val="20"/>
                <w:szCs w:val="20"/>
              </w:rPr>
            </w:pPr>
            <w:r w:rsidRPr="00555647">
              <w:rPr>
                <w:rFonts w:ascii="Arial" w:hAnsi="Arial" w:cs="Arial"/>
                <w:spacing w:val="-2"/>
                <w:sz w:val="20"/>
                <w:szCs w:val="20"/>
              </w:rPr>
              <w:t>Topics of Discussion and Agreed Actions</w:t>
            </w:r>
          </w:p>
        </w:tc>
        <w:tc>
          <w:tcPr>
            <w:tcW w:w="8155" w:type="dxa"/>
            <w:tcBorders>
              <w:top w:val="single" w:sz="8" w:space="0" w:color="auto"/>
              <w:left w:val="double" w:sz="6" w:space="0" w:color="auto"/>
              <w:bottom w:val="double" w:sz="6" w:space="0" w:color="auto"/>
              <w:right w:val="double" w:sz="6" w:space="0" w:color="auto"/>
            </w:tcBorders>
          </w:tcPr>
          <w:p w14:paraId="6E4BC855" w14:textId="77777777" w:rsidR="00555647" w:rsidRPr="00555647" w:rsidRDefault="00555647" w:rsidP="001B6D29">
            <w:pPr>
              <w:pStyle w:val="BodyTextIndent2"/>
              <w:tabs>
                <w:tab w:val="clear" w:pos="-720"/>
              </w:tabs>
              <w:suppressAutoHyphens w:val="0"/>
              <w:rPr>
                <w:bCs/>
                <w:sz w:val="20"/>
              </w:rPr>
            </w:pPr>
          </w:p>
          <w:p w14:paraId="6C5145E9" w14:textId="77777777" w:rsidR="00555647" w:rsidRPr="00555647" w:rsidRDefault="00555647" w:rsidP="001B6D29">
            <w:pPr>
              <w:tabs>
                <w:tab w:val="center" w:pos="533"/>
              </w:tabs>
              <w:suppressAutoHyphens/>
              <w:rPr>
                <w:rFonts w:ascii="Arial" w:hAnsi="Arial" w:cs="Arial"/>
                <w:iCs/>
                <w:spacing w:val="-2"/>
                <w:sz w:val="20"/>
                <w:szCs w:val="20"/>
              </w:rPr>
            </w:pPr>
            <w:r w:rsidRPr="00555647">
              <w:rPr>
                <w:rFonts w:ascii="Arial" w:hAnsi="Arial" w:cs="Arial"/>
                <w:b/>
                <w:iCs/>
                <w:spacing w:val="-2"/>
                <w:sz w:val="20"/>
                <w:szCs w:val="20"/>
              </w:rPr>
              <w:t xml:space="preserve">Meeting </w:t>
            </w:r>
            <w:proofErr w:type="gramStart"/>
            <w:r w:rsidRPr="00555647">
              <w:rPr>
                <w:rFonts w:ascii="Arial" w:hAnsi="Arial" w:cs="Arial"/>
                <w:b/>
                <w:iCs/>
                <w:spacing w:val="-2"/>
                <w:sz w:val="20"/>
                <w:szCs w:val="20"/>
              </w:rPr>
              <w:t>Agenda:-</w:t>
            </w:r>
            <w:proofErr w:type="gramEnd"/>
            <w:r w:rsidRPr="00555647">
              <w:rPr>
                <w:rFonts w:ascii="Arial" w:hAnsi="Arial" w:cs="Arial"/>
                <w:iCs/>
                <w:spacing w:val="-2"/>
                <w:sz w:val="20"/>
                <w:szCs w:val="20"/>
              </w:rPr>
              <w:t xml:space="preserve"> </w:t>
            </w:r>
          </w:p>
          <w:p w14:paraId="04F3DE2E" w14:textId="77777777" w:rsidR="00555647" w:rsidRPr="00555647" w:rsidRDefault="00555647" w:rsidP="001B6D29">
            <w:pPr>
              <w:tabs>
                <w:tab w:val="center" w:pos="533"/>
              </w:tabs>
              <w:suppressAutoHyphens/>
              <w:rPr>
                <w:rFonts w:ascii="Arial" w:hAnsi="Arial" w:cs="Arial"/>
                <w:iCs/>
                <w:spacing w:val="-2"/>
                <w:sz w:val="20"/>
                <w:szCs w:val="20"/>
              </w:rPr>
            </w:pPr>
          </w:p>
          <w:p w14:paraId="1A9F38CB" w14:textId="3AFB6AD5" w:rsidR="00555647" w:rsidRPr="00555647" w:rsidRDefault="00555647" w:rsidP="00555647">
            <w:pPr>
              <w:pStyle w:val="ListParagraph"/>
              <w:widowControl w:val="0"/>
              <w:numPr>
                <w:ilvl w:val="0"/>
                <w:numId w:val="6"/>
              </w:numPr>
              <w:tabs>
                <w:tab w:val="center" w:pos="533"/>
              </w:tabs>
              <w:suppressAutoHyphens/>
              <w:rPr>
                <w:rFonts w:ascii="Arial" w:hAnsi="Arial" w:cs="Arial"/>
                <w:iCs/>
                <w:spacing w:val="-2"/>
                <w:sz w:val="20"/>
                <w:szCs w:val="20"/>
              </w:rPr>
            </w:pPr>
            <w:r w:rsidRPr="00555647">
              <w:rPr>
                <w:rFonts w:ascii="Arial" w:hAnsi="Arial" w:cs="Arial"/>
                <w:iCs/>
                <w:spacing w:val="-2"/>
                <w:sz w:val="20"/>
                <w:szCs w:val="20"/>
              </w:rPr>
              <w:t>Review 202</w:t>
            </w:r>
            <w:r w:rsidR="00BE5BBC">
              <w:rPr>
                <w:rFonts w:ascii="Arial" w:hAnsi="Arial" w:cs="Arial"/>
                <w:iCs/>
                <w:spacing w:val="-2"/>
                <w:sz w:val="20"/>
                <w:szCs w:val="20"/>
              </w:rPr>
              <w:t>2</w:t>
            </w:r>
            <w:r w:rsidRPr="00555647">
              <w:rPr>
                <w:rFonts w:ascii="Arial" w:hAnsi="Arial" w:cs="Arial"/>
                <w:iCs/>
                <w:spacing w:val="-2"/>
                <w:sz w:val="20"/>
                <w:szCs w:val="20"/>
              </w:rPr>
              <w:t xml:space="preserve"> CLG Meeting </w:t>
            </w:r>
            <w:proofErr w:type="gramStart"/>
            <w:r w:rsidRPr="00555647">
              <w:rPr>
                <w:rFonts w:ascii="Arial" w:hAnsi="Arial" w:cs="Arial"/>
                <w:iCs/>
                <w:spacing w:val="-2"/>
                <w:sz w:val="20"/>
                <w:szCs w:val="20"/>
              </w:rPr>
              <w:t>Minutes;</w:t>
            </w:r>
            <w:proofErr w:type="gramEnd"/>
          </w:p>
          <w:p w14:paraId="6952926B" w14:textId="77777777" w:rsidR="00555647" w:rsidRPr="00555647" w:rsidRDefault="00555647" w:rsidP="00555647">
            <w:pPr>
              <w:pStyle w:val="ListParagraph"/>
              <w:widowControl w:val="0"/>
              <w:numPr>
                <w:ilvl w:val="0"/>
                <w:numId w:val="6"/>
              </w:numPr>
              <w:tabs>
                <w:tab w:val="center" w:pos="533"/>
              </w:tabs>
              <w:suppressAutoHyphens/>
              <w:rPr>
                <w:rFonts w:ascii="Arial" w:hAnsi="Arial" w:cs="Arial"/>
                <w:iCs/>
                <w:spacing w:val="-2"/>
                <w:sz w:val="20"/>
                <w:szCs w:val="20"/>
              </w:rPr>
            </w:pPr>
            <w:r w:rsidRPr="00555647">
              <w:rPr>
                <w:rFonts w:ascii="Arial" w:hAnsi="Arial" w:cs="Arial"/>
                <w:iCs/>
                <w:spacing w:val="-2"/>
                <w:sz w:val="20"/>
                <w:szCs w:val="20"/>
              </w:rPr>
              <w:t xml:space="preserve">Odour Complaint </w:t>
            </w:r>
            <w:proofErr w:type="gramStart"/>
            <w:r w:rsidRPr="00555647">
              <w:rPr>
                <w:rFonts w:ascii="Arial" w:hAnsi="Arial" w:cs="Arial"/>
                <w:iCs/>
                <w:spacing w:val="-2"/>
                <w:sz w:val="20"/>
                <w:szCs w:val="20"/>
              </w:rPr>
              <w:t>Trending;</w:t>
            </w:r>
            <w:proofErr w:type="gramEnd"/>
            <w:r w:rsidRPr="00555647">
              <w:rPr>
                <w:rFonts w:ascii="Arial" w:hAnsi="Arial" w:cs="Arial"/>
                <w:iCs/>
                <w:spacing w:val="-2"/>
                <w:sz w:val="20"/>
                <w:szCs w:val="20"/>
              </w:rPr>
              <w:t xml:space="preserve"> </w:t>
            </w:r>
          </w:p>
          <w:p w14:paraId="1FC80870" w14:textId="77777777" w:rsidR="00555647" w:rsidRPr="00555647" w:rsidRDefault="00555647" w:rsidP="00555647">
            <w:pPr>
              <w:pStyle w:val="ListParagraph"/>
              <w:widowControl w:val="0"/>
              <w:numPr>
                <w:ilvl w:val="0"/>
                <w:numId w:val="6"/>
              </w:numPr>
              <w:tabs>
                <w:tab w:val="center" w:pos="533"/>
              </w:tabs>
              <w:suppressAutoHyphens/>
              <w:rPr>
                <w:rFonts w:ascii="Arial" w:hAnsi="Arial" w:cs="Arial"/>
                <w:iCs/>
                <w:spacing w:val="-2"/>
                <w:sz w:val="20"/>
                <w:szCs w:val="20"/>
              </w:rPr>
            </w:pPr>
            <w:r w:rsidRPr="00555647">
              <w:rPr>
                <w:rFonts w:ascii="Arial" w:hAnsi="Arial" w:cs="Arial"/>
                <w:iCs/>
                <w:spacing w:val="-2"/>
                <w:sz w:val="20"/>
                <w:szCs w:val="20"/>
              </w:rPr>
              <w:t xml:space="preserve">Points of </w:t>
            </w:r>
            <w:proofErr w:type="gramStart"/>
            <w:r w:rsidRPr="00555647">
              <w:rPr>
                <w:rFonts w:ascii="Arial" w:hAnsi="Arial" w:cs="Arial"/>
                <w:iCs/>
                <w:spacing w:val="-2"/>
                <w:sz w:val="20"/>
                <w:szCs w:val="20"/>
              </w:rPr>
              <w:t>Interest;</w:t>
            </w:r>
            <w:proofErr w:type="gramEnd"/>
            <w:r w:rsidRPr="00555647">
              <w:rPr>
                <w:rFonts w:ascii="Arial" w:hAnsi="Arial" w:cs="Arial"/>
                <w:iCs/>
                <w:spacing w:val="-2"/>
                <w:sz w:val="20"/>
                <w:szCs w:val="20"/>
              </w:rPr>
              <w:t xml:space="preserve"> </w:t>
            </w:r>
          </w:p>
          <w:p w14:paraId="57F863F0" w14:textId="77777777" w:rsidR="00555647" w:rsidRPr="00555647" w:rsidRDefault="00555647" w:rsidP="00555647">
            <w:pPr>
              <w:pStyle w:val="ListParagraph"/>
              <w:widowControl w:val="0"/>
              <w:numPr>
                <w:ilvl w:val="0"/>
                <w:numId w:val="6"/>
              </w:numPr>
              <w:tabs>
                <w:tab w:val="center" w:pos="533"/>
              </w:tabs>
              <w:suppressAutoHyphens/>
              <w:rPr>
                <w:rFonts w:ascii="Arial" w:hAnsi="Arial" w:cs="Arial"/>
                <w:iCs/>
                <w:spacing w:val="-2"/>
                <w:sz w:val="20"/>
                <w:szCs w:val="20"/>
              </w:rPr>
            </w:pPr>
            <w:r w:rsidRPr="00555647">
              <w:rPr>
                <w:rFonts w:ascii="Arial" w:hAnsi="Arial" w:cs="Arial"/>
                <w:iCs/>
                <w:spacing w:val="-2"/>
                <w:sz w:val="20"/>
                <w:szCs w:val="20"/>
              </w:rPr>
              <w:t>Odour Complaint Register 2022 / 2023 period.</w:t>
            </w:r>
          </w:p>
          <w:p w14:paraId="6F1ED151" w14:textId="77777777" w:rsidR="00555647" w:rsidRPr="00555647" w:rsidRDefault="00555647" w:rsidP="001B6D29">
            <w:pPr>
              <w:tabs>
                <w:tab w:val="center" w:pos="533"/>
              </w:tabs>
              <w:suppressAutoHyphens/>
              <w:rPr>
                <w:rFonts w:ascii="Arial" w:hAnsi="Arial" w:cs="Arial"/>
                <w:iCs/>
                <w:spacing w:val="-2"/>
                <w:sz w:val="20"/>
                <w:szCs w:val="20"/>
              </w:rPr>
            </w:pPr>
          </w:p>
          <w:p w14:paraId="0C50F62F" w14:textId="77777777" w:rsidR="00555647" w:rsidRP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Minutes:-</w:t>
            </w:r>
            <w:proofErr w:type="gramEnd"/>
          </w:p>
          <w:p w14:paraId="58CE349F" w14:textId="77777777" w:rsidR="00555647" w:rsidRP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RG:-</w:t>
            </w:r>
            <w:proofErr w:type="gramEnd"/>
            <w:r w:rsidRPr="00555647">
              <w:rPr>
                <w:rFonts w:ascii="Arial" w:hAnsi="Arial" w:cs="Arial"/>
                <w:iCs/>
                <w:spacing w:val="-2"/>
                <w:sz w:val="20"/>
                <w:szCs w:val="20"/>
              </w:rPr>
              <w:t xml:space="preserve"> Discussed action required from previous minutes. Monthly odour trends now displayed on AFFCO website as well as complaint reports for substantiated odour complaints. Current odour trends were tabled along with the current ‘Complaints Register’.</w:t>
            </w:r>
          </w:p>
          <w:p w14:paraId="2BA3504A" w14:textId="77777777" w:rsidR="00555647" w:rsidRP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BA:-</w:t>
            </w:r>
            <w:proofErr w:type="gramEnd"/>
            <w:r w:rsidRPr="00555647">
              <w:rPr>
                <w:rFonts w:ascii="Arial" w:hAnsi="Arial" w:cs="Arial"/>
                <w:iCs/>
                <w:spacing w:val="-2"/>
                <w:sz w:val="20"/>
                <w:szCs w:val="20"/>
              </w:rPr>
              <w:t xml:space="preserve"> Stated that she found it difficult to find the content on the AFFCO website. WM showed BA the correct links to follow. </w:t>
            </w:r>
          </w:p>
          <w:p w14:paraId="06150743" w14:textId="77777777" w:rsidR="00555647" w:rsidRPr="00555647" w:rsidRDefault="00555647" w:rsidP="001B6D29">
            <w:pPr>
              <w:tabs>
                <w:tab w:val="center" w:pos="533"/>
              </w:tabs>
              <w:suppressAutoHyphens/>
              <w:rPr>
                <w:rFonts w:ascii="Arial" w:hAnsi="Arial" w:cs="Arial"/>
                <w:iCs/>
                <w:spacing w:val="-2"/>
                <w:sz w:val="20"/>
                <w:szCs w:val="20"/>
              </w:rPr>
            </w:pPr>
            <w:r w:rsidRPr="00555647">
              <w:rPr>
                <w:rFonts w:ascii="Arial" w:hAnsi="Arial" w:cs="Arial"/>
                <w:iCs/>
                <w:spacing w:val="-2"/>
                <w:sz w:val="20"/>
                <w:szCs w:val="20"/>
              </w:rPr>
              <w:t>BA and GP both stated that the significant reduction in the number of odour complaints from the previous year was very pleasing (1 substantiated odour complaint in the reporting period). This was also backed up by PK. Horizons had noted a definite reduction in odour complaints via their hotline.</w:t>
            </w:r>
          </w:p>
          <w:p w14:paraId="580D8CE4" w14:textId="77777777" w:rsidR="00555647" w:rsidRP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GP:-</w:t>
            </w:r>
            <w:proofErr w:type="gramEnd"/>
            <w:r w:rsidRPr="00555647">
              <w:rPr>
                <w:rFonts w:ascii="Arial" w:hAnsi="Arial" w:cs="Arial"/>
                <w:iCs/>
                <w:spacing w:val="-2"/>
                <w:sz w:val="20"/>
                <w:szCs w:val="20"/>
              </w:rPr>
              <w:t xml:space="preserve"> Commented positively on the format of the Complaints Register, in particular the detailed comments regarding FIDOL assessments and outcomes.</w:t>
            </w:r>
          </w:p>
          <w:p w14:paraId="0D2DCDA8" w14:textId="77777777" w:rsidR="00555647" w:rsidRP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WM:-</w:t>
            </w:r>
            <w:proofErr w:type="gramEnd"/>
            <w:r w:rsidRPr="00555647">
              <w:rPr>
                <w:rFonts w:ascii="Arial" w:hAnsi="Arial" w:cs="Arial"/>
                <w:iCs/>
                <w:spacing w:val="-2"/>
                <w:sz w:val="20"/>
                <w:szCs w:val="20"/>
              </w:rPr>
              <w:t xml:space="preserve"> Commented on AFFCO’s commitment to continual improvement. Stated that the company is prepared to invest in improving odour control systems.</w:t>
            </w:r>
          </w:p>
          <w:p w14:paraId="0ADE7D06" w14:textId="77777777" w:rsidR="00555647" w:rsidRDefault="00555647" w:rsidP="001B6D29">
            <w:pPr>
              <w:tabs>
                <w:tab w:val="center" w:pos="533"/>
              </w:tabs>
              <w:suppressAutoHyphens/>
              <w:rPr>
                <w:rFonts w:ascii="Arial" w:hAnsi="Arial" w:cs="Arial"/>
                <w:iCs/>
                <w:spacing w:val="-2"/>
                <w:sz w:val="20"/>
                <w:szCs w:val="20"/>
              </w:rPr>
            </w:pPr>
            <w:proofErr w:type="gramStart"/>
            <w:r w:rsidRPr="00555647">
              <w:rPr>
                <w:rFonts w:ascii="Arial" w:hAnsi="Arial" w:cs="Arial"/>
                <w:iCs/>
                <w:spacing w:val="-2"/>
                <w:sz w:val="20"/>
                <w:szCs w:val="20"/>
              </w:rPr>
              <w:t>BA:-</w:t>
            </w:r>
            <w:proofErr w:type="gramEnd"/>
            <w:r w:rsidRPr="00555647">
              <w:rPr>
                <w:rFonts w:ascii="Arial" w:hAnsi="Arial" w:cs="Arial"/>
                <w:iCs/>
                <w:spacing w:val="-2"/>
                <w:sz w:val="20"/>
                <w:szCs w:val="20"/>
              </w:rPr>
              <w:t xml:space="preserve"> Commented on the pending consent renewal and what that may look like in relation to monitoring requirements. BA also touched on Open Country odour consent responsibilities. </w:t>
            </w:r>
          </w:p>
          <w:p w14:paraId="0A65E453" w14:textId="0ACA384C" w:rsidR="00555647" w:rsidRPr="00555647" w:rsidRDefault="00555647" w:rsidP="001B6D29">
            <w:pPr>
              <w:tabs>
                <w:tab w:val="center" w:pos="533"/>
              </w:tabs>
              <w:suppressAutoHyphens/>
              <w:rPr>
                <w:rFonts w:ascii="Arial" w:hAnsi="Arial" w:cs="Arial"/>
                <w:iCs/>
                <w:spacing w:val="-2"/>
                <w:sz w:val="20"/>
                <w:szCs w:val="20"/>
              </w:rPr>
            </w:pPr>
            <w:r w:rsidRPr="00555647">
              <w:rPr>
                <w:rFonts w:ascii="Arial" w:hAnsi="Arial" w:cs="Arial"/>
                <w:iCs/>
                <w:spacing w:val="-2"/>
                <w:sz w:val="20"/>
                <w:szCs w:val="20"/>
              </w:rPr>
              <w:t>PK explained that Open Country does have a consent to comply too.</w:t>
            </w:r>
          </w:p>
          <w:p w14:paraId="2C56FDF9" w14:textId="60AB7DCC" w:rsidR="00555647" w:rsidRPr="00555647" w:rsidRDefault="00555647" w:rsidP="001B6D29">
            <w:pPr>
              <w:tabs>
                <w:tab w:val="center" w:pos="533"/>
              </w:tabs>
              <w:suppressAutoHyphens/>
              <w:rPr>
                <w:rFonts w:ascii="Arial" w:hAnsi="Arial" w:cs="Arial"/>
                <w:iCs/>
                <w:spacing w:val="-2"/>
                <w:sz w:val="20"/>
                <w:szCs w:val="20"/>
              </w:rPr>
            </w:pPr>
            <w:r w:rsidRPr="00555647">
              <w:rPr>
                <w:rFonts w:ascii="Arial" w:hAnsi="Arial" w:cs="Arial"/>
                <w:iCs/>
                <w:spacing w:val="-2"/>
                <w:sz w:val="20"/>
                <w:szCs w:val="20"/>
              </w:rPr>
              <w:t>Meeting closed 18:00. Thanks to all those who attended.</w:t>
            </w:r>
          </w:p>
        </w:tc>
      </w:tr>
    </w:tbl>
    <w:p w14:paraId="03293A41" w14:textId="63F3E229" w:rsidR="00A4112B" w:rsidRPr="00651B91" w:rsidRDefault="00A4112B" w:rsidP="005025AA">
      <w:pPr>
        <w:spacing w:after="0"/>
        <w:rPr>
          <w:b/>
          <w:color w:val="FF0000"/>
          <w:sz w:val="40"/>
          <w:szCs w:val="40"/>
        </w:rPr>
      </w:pPr>
      <w:r w:rsidRPr="00651B91">
        <w:rPr>
          <w:b/>
          <w:color w:val="FF0000"/>
          <w:sz w:val="40"/>
          <w:szCs w:val="40"/>
        </w:rPr>
        <w:lastRenderedPageBreak/>
        <w:t>2.</w:t>
      </w:r>
      <w:r w:rsidRPr="00651B91">
        <w:rPr>
          <w:b/>
          <w:color w:val="FF0000"/>
          <w:sz w:val="40"/>
          <w:szCs w:val="40"/>
        </w:rPr>
        <w:tab/>
        <w:t>Current Odour Complaint Trends</w:t>
      </w:r>
    </w:p>
    <w:p w14:paraId="42BCD9A4" w14:textId="6D656719" w:rsidR="005025AA" w:rsidRPr="00F31359" w:rsidRDefault="005025AA" w:rsidP="005025AA">
      <w:pPr>
        <w:spacing w:after="0"/>
        <w:rPr>
          <w:b/>
          <w:color w:val="FF0000"/>
          <w:sz w:val="24"/>
          <w:szCs w:val="24"/>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1134"/>
        <w:gridCol w:w="1275"/>
        <w:gridCol w:w="1134"/>
        <w:gridCol w:w="993"/>
        <w:gridCol w:w="1134"/>
        <w:gridCol w:w="1134"/>
        <w:gridCol w:w="1134"/>
      </w:tblGrid>
      <w:tr w:rsidR="000570BA" w:rsidRPr="00075780" w14:paraId="3F5DC919" w14:textId="5DD1416A" w:rsidTr="000570BA">
        <w:trPr>
          <w:trHeight w:val="397"/>
          <w:jc w:val="center"/>
        </w:trPr>
        <w:tc>
          <w:tcPr>
            <w:tcW w:w="2124" w:type="dxa"/>
            <w:shd w:val="clear" w:color="auto" w:fill="FFFFCC"/>
            <w:noWrap/>
            <w:vAlign w:val="center"/>
            <w:hideMark/>
          </w:tcPr>
          <w:p w14:paraId="37AD9B7B" w14:textId="77777777" w:rsidR="000570BA" w:rsidRPr="003C5C1A" w:rsidRDefault="000570BA" w:rsidP="000570BA">
            <w:pPr>
              <w:spacing w:after="0" w:line="240" w:lineRule="auto"/>
              <w:jc w:val="center"/>
              <w:rPr>
                <w:rFonts w:eastAsia="Times New Roman" w:cs="Arial"/>
                <w:b/>
                <w:bCs/>
                <w:lang w:eastAsia="en-NZ"/>
              </w:rPr>
            </w:pPr>
            <w:r w:rsidRPr="003C5C1A">
              <w:rPr>
                <w:rFonts w:eastAsia="Times New Roman" w:cs="Arial"/>
                <w:b/>
                <w:bCs/>
                <w:lang w:eastAsia="en-NZ"/>
              </w:rPr>
              <w:t>Compliance Period</w:t>
            </w:r>
          </w:p>
        </w:tc>
        <w:tc>
          <w:tcPr>
            <w:tcW w:w="1134" w:type="dxa"/>
            <w:shd w:val="clear" w:color="auto" w:fill="FFFFCC"/>
            <w:noWrap/>
            <w:vAlign w:val="center"/>
            <w:hideMark/>
          </w:tcPr>
          <w:p w14:paraId="1CFECDEC" w14:textId="4137BCFC"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17 - 18</w:t>
            </w:r>
          </w:p>
        </w:tc>
        <w:tc>
          <w:tcPr>
            <w:tcW w:w="1275" w:type="dxa"/>
            <w:shd w:val="clear" w:color="auto" w:fill="FFFFCC"/>
            <w:noWrap/>
            <w:vAlign w:val="center"/>
            <w:hideMark/>
          </w:tcPr>
          <w:p w14:paraId="762E9F30" w14:textId="1E109000"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18 - 19</w:t>
            </w:r>
          </w:p>
        </w:tc>
        <w:tc>
          <w:tcPr>
            <w:tcW w:w="1134" w:type="dxa"/>
            <w:shd w:val="clear" w:color="auto" w:fill="FFFFCC"/>
            <w:noWrap/>
            <w:vAlign w:val="center"/>
            <w:hideMark/>
          </w:tcPr>
          <w:p w14:paraId="759DE713" w14:textId="1B1CFD44"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19 - 20</w:t>
            </w:r>
          </w:p>
        </w:tc>
        <w:tc>
          <w:tcPr>
            <w:tcW w:w="993" w:type="dxa"/>
            <w:shd w:val="clear" w:color="auto" w:fill="FFFFCC"/>
            <w:vAlign w:val="center"/>
          </w:tcPr>
          <w:p w14:paraId="0F0F9740" w14:textId="4BEAADD5"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20 - 21</w:t>
            </w:r>
          </w:p>
        </w:tc>
        <w:tc>
          <w:tcPr>
            <w:tcW w:w="1134" w:type="dxa"/>
            <w:shd w:val="clear" w:color="auto" w:fill="FFFFCC"/>
            <w:vAlign w:val="center"/>
          </w:tcPr>
          <w:p w14:paraId="642A21C1" w14:textId="0DD6EFEF"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21 - 22</w:t>
            </w:r>
          </w:p>
        </w:tc>
        <w:tc>
          <w:tcPr>
            <w:tcW w:w="1134" w:type="dxa"/>
            <w:shd w:val="clear" w:color="auto" w:fill="FFFFCC"/>
            <w:vAlign w:val="center"/>
          </w:tcPr>
          <w:p w14:paraId="57AEF203" w14:textId="0F92D379" w:rsidR="000570BA" w:rsidRPr="003C5C1A" w:rsidRDefault="000570BA" w:rsidP="000570BA">
            <w:pPr>
              <w:spacing w:after="0" w:line="240" w:lineRule="auto"/>
              <w:jc w:val="center"/>
              <w:rPr>
                <w:rFonts w:eastAsia="Times New Roman" w:cs="Arial"/>
                <w:b/>
                <w:bCs/>
                <w:lang w:eastAsia="en-NZ"/>
              </w:rPr>
            </w:pPr>
            <w:r>
              <w:rPr>
                <w:rFonts w:ascii="Arial" w:hAnsi="Arial" w:cs="Arial"/>
                <w:b/>
                <w:bCs/>
                <w:sz w:val="20"/>
                <w:szCs w:val="20"/>
              </w:rPr>
              <w:t>22 - 23</w:t>
            </w:r>
          </w:p>
        </w:tc>
        <w:tc>
          <w:tcPr>
            <w:tcW w:w="1134" w:type="dxa"/>
            <w:shd w:val="clear" w:color="auto" w:fill="FFFFCC"/>
            <w:vAlign w:val="center"/>
          </w:tcPr>
          <w:p w14:paraId="3FC77299" w14:textId="06B9CB81" w:rsidR="000570BA" w:rsidRDefault="000570BA" w:rsidP="000570BA">
            <w:pPr>
              <w:spacing w:after="0" w:line="240" w:lineRule="auto"/>
              <w:jc w:val="center"/>
              <w:rPr>
                <w:rFonts w:ascii="Arial" w:hAnsi="Arial" w:cs="Arial"/>
                <w:b/>
                <w:bCs/>
                <w:sz w:val="20"/>
                <w:szCs w:val="20"/>
              </w:rPr>
            </w:pPr>
            <w:r>
              <w:rPr>
                <w:rFonts w:ascii="Arial" w:hAnsi="Arial" w:cs="Arial"/>
                <w:b/>
                <w:bCs/>
                <w:sz w:val="20"/>
                <w:szCs w:val="20"/>
              </w:rPr>
              <w:t>23 - 24</w:t>
            </w:r>
          </w:p>
        </w:tc>
      </w:tr>
      <w:tr w:rsidR="000570BA" w:rsidRPr="00075780" w14:paraId="200A87E8" w14:textId="6184316B" w:rsidTr="000570BA">
        <w:trPr>
          <w:trHeight w:val="397"/>
          <w:jc w:val="center"/>
        </w:trPr>
        <w:tc>
          <w:tcPr>
            <w:tcW w:w="2124" w:type="dxa"/>
            <w:shd w:val="clear" w:color="auto" w:fill="auto"/>
            <w:noWrap/>
            <w:vAlign w:val="center"/>
            <w:hideMark/>
          </w:tcPr>
          <w:p w14:paraId="0BF891B6" w14:textId="77777777" w:rsidR="000570BA" w:rsidRPr="00F31359" w:rsidRDefault="000570BA" w:rsidP="000570BA">
            <w:pPr>
              <w:spacing w:after="0" w:line="240" w:lineRule="auto"/>
              <w:jc w:val="center"/>
              <w:rPr>
                <w:rFonts w:eastAsia="Times New Roman" w:cs="Arial"/>
                <w:b/>
                <w:bCs/>
                <w:lang w:eastAsia="en-NZ"/>
              </w:rPr>
            </w:pPr>
            <w:r w:rsidRPr="00F31359">
              <w:rPr>
                <w:rFonts w:eastAsia="Times New Roman" w:cs="Arial"/>
                <w:b/>
                <w:bCs/>
                <w:lang w:eastAsia="en-NZ"/>
              </w:rPr>
              <w:t>Substantiated</w:t>
            </w:r>
          </w:p>
        </w:tc>
        <w:tc>
          <w:tcPr>
            <w:tcW w:w="1134" w:type="dxa"/>
            <w:shd w:val="clear" w:color="auto" w:fill="auto"/>
            <w:noWrap/>
            <w:vAlign w:val="center"/>
            <w:hideMark/>
          </w:tcPr>
          <w:p w14:paraId="63C37B88" w14:textId="14AA4F42"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5</w:t>
            </w:r>
          </w:p>
        </w:tc>
        <w:tc>
          <w:tcPr>
            <w:tcW w:w="1275" w:type="dxa"/>
            <w:shd w:val="clear" w:color="auto" w:fill="auto"/>
            <w:noWrap/>
            <w:vAlign w:val="center"/>
            <w:hideMark/>
          </w:tcPr>
          <w:p w14:paraId="5D66EEAA" w14:textId="379969D8"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39</w:t>
            </w:r>
          </w:p>
        </w:tc>
        <w:tc>
          <w:tcPr>
            <w:tcW w:w="1134" w:type="dxa"/>
            <w:shd w:val="clear" w:color="auto" w:fill="auto"/>
            <w:noWrap/>
            <w:vAlign w:val="center"/>
            <w:hideMark/>
          </w:tcPr>
          <w:p w14:paraId="50DEDCED" w14:textId="6EBAD4CE"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3</w:t>
            </w:r>
          </w:p>
        </w:tc>
        <w:tc>
          <w:tcPr>
            <w:tcW w:w="993" w:type="dxa"/>
            <w:vAlign w:val="center"/>
          </w:tcPr>
          <w:p w14:paraId="10CE62E4" w14:textId="04F9EEAA"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w:t>
            </w:r>
          </w:p>
        </w:tc>
        <w:tc>
          <w:tcPr>
            <w:tcW w:w="1134" w:type="dxa"/>
            <w:vAlign w:val="center"/>
          </w:tcPr>
          <w:p w14:paraId="58B482CB" w14:textId="216328AB"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24</w:t>
            </w:r>
          </w:p>
        </w:tc>
        <w:tc>
          <w:tcPr>
            <w:tcW w:w="1134" w:type="dxa"/>
            <w:vAlign w:val="center"/>
          </w:tcPr>
          <w:p w14:paraId="7A1ED9ED" w14:textId="70730F53"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w:t>
            </w:r>
          </w:p>
        </w:tc>
        <w:tc>
          <w:tcPr>
            <w:tcW w:w="1134" w:type="dxa"/>
            <w:vAlign w:val="center"/>
          </w:tcPr>
          <w:p w14:paraId="2768CDE8" w14:textId="07BCB841" w:rsidR="000570BA" w:rsidRDefault="000570BA" w:rsidP="000570BA">
            <w:pPr>
              <w:spacing w:after="0" w:line="240" w:lineRule="auto"/>
              <w:jc w:val="center"/>
              <w:rPr>
                <w:rFonts w:ascii="Arial" w:hAnsi="Arial" w:cs="Arial"/>
                <w:sz w:val="20"/>
                <w:szCs w:val="20"/>
              </w:rPr>
            </w:pPr>
            <w:r>
              <w:rPr>
                <w:rFonts w:ascii="Arial" w:hAnsi="Arial" w:cs="Arial"/>
                <w:sz w:val="20"/>
                <w:szCs w:val="20"/>
              </w:rPr>
              <w:t>1</w:t>
            </w:r>
          </w:p>
        </w:tc>
      </w:tr>
      <w:tr w:rsidR="000570BA" w:rsidRPr="00075780" w14:paraId="7304BE5B" w14:textId="7AB016AB" w:rsidTr="000570BA">
        <w:trPr>
          <w:trHeight w:val="397"/>
          <w:jc w:val="center"/>
        </w:trPr>
        <w:tc>
          <w:tcPr>
            <w:tcW w:w="2124" w:type="dxa"/>
            <w:shd w:val="clear" w:color="auto" w:fill="auto"/>
            <w:noWrap/>
            <w:vAlign w:val="center"/>
          </w:tcPr>
          <w:p w14:paraId="53B862A1" w14:textId="57520C4C" w:rsidR="000570BA" w:rsidRPr="00F31359" w:rsidRDefault="000570BA" w:rsidP="000570BA">
            <w:pPr>
              <w:spacing w:after="0" w:line="240" w:lineRule="auto"/>
              <w:jc w:val="center"/>
              <w:rPr>
                <w:rFonts w:eastAsia="Times New Roman" w:cs="Arial"/>
                <w:b/>
                <w:bCs/>
                <w:lang w:eastAsia="en-NZ"/>
              </w:rPr>
            </w:pPr>
            <w:r>
              <w:rPr>
                <w:rFonts w:eastAsia="Times New Roman" w:cs="Arial"/>
                <w:b/>
                <w:bCs/>
                <w:lang w:eastAsia="en-NZ"/>
              </w:rPr>
              <w:t>Uns</w:t>
            </w:r>
            <w:r w:rsidRPr="00F31359">
              <w:rPr>
                <w:rFonts w:eastAsia="Times New Roman" w:cs="Arial"/>
                <w:b/>
                <w:bCs/>
                <w:lang w:eastAsia="en-NZ"/>
              </w:rPr>
              <w:t>ubstantiated</w:t>
            </w:r>
          </w:p>
        </w:tc>
        <w:tc>
          <w:tcPr>
            <w:tcW w:w="1134" w:type="dxa"/>
            <w:shd w:val="clear" w:color="auto" w:fill="auto"/>
            <w:noWrap/>
            <w:vAlign w:val="center"/>
          </w:tcPr>
          <w:p w14:paraId="63ACA88E" w14:textId="27286E65"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13</w:t>
            </w:r>
          </w:p>
        </w:tc>
        <w:tc>
          <w:tcPr>
            <w:tcW w:w="1275" w:type="dxa"/>
            <w:shd w:val="clear" w:color="auto" w:fill="auto"/>
            <w:noWrap/>
            <w:vAlign w:val="center"/>
          </w:tcPr>
          <w:p w14:paraId="71CB4944" w14:textId="41BCEA37"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26</w:t>
            </w:r>
          </w:p>
        </w:tc>
        <w:tc>
          <w:tcPr>
            <w:tcW w:w="1134" w:type="dxa"/>
            <w:shd w:val="clear" w:color="auto" w:fill="auto"/>
            <w:noWrap/>
            <w:vAlign w:val="center"/>
          </w:tcPr>
          <w:p w14:paraId="1EC6B54F" w14:textId="3C55E17E"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12</w:t>
            </w:r>
          </w:p>
        </w:tc>
        <w:tc>
          <w:tcPr>
            <w:tcW w:w="993" w:type="dxa"/>
            <w:vAlign w:val="center"/>
          </w:tcPr>
          <w:p w14:paraId="48265810" w14:textId="4F122690"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3</w:t>
            </w:r>
          </w:p>
        </w:tc>
        <w:tc>
          <w:tcPr>
            <w:tcW w:w="1134" w:type="dxa"/>
            <w:vAlign w:val="center"/>
          </w:tcPr>
          <w:p w14:paraId="020D38C8" w14:textId="69084C66"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20</w:t>
            </w:r>
          </w:p>
        </w:tc>
        <w:tc>
          <w:tcPr>
            <w:tcW w:w="1134" w:type="dxa"/>
            <w:vAlign w:val="center"/>
          </w:tcPr>
          <w:p w14:paraId="5047F166" w14:textId="6DEABF29" w:rsidR="000570BA" w:rsidRDefault="000570BA" w:rsidP="000570BA">
            <w:pPr>
              <w:spacing w:after="0" w:line="240" w:lineRule="auto"/>
              <w:jc w:val="center"/>
              <w:rPr>
                <w:rFonts w:eastAsia="Times New Roman" w:cs="Arial"/>
                <w:lang w:eastAsia="en-NZ"/>
              </w:rPr>
            </w:pPr>
            <w:r>
              <w:rPr>
                <w:rFonts w:ascii="Arial" w:hAnsi="Arial" w:cs="Arial"/>
                <w:sz w:val="20"/>
                <w:szCs w:val="20"/>
              </w:rPr>
              <w:t>13</w:t>
            </w:r>
          </w:p>
        </w:tc>
        <w:tc>
          <w:tcPr>
            <w:tcW w:w="1134" w:type="dxa"/>
            <w:vAlign w:val="center"/>
          </w:tcPr>
          <w:p w14:paraId="506292B5" w14:textId="45E0A1F4" w:rsidR="000570BA" w:rsidRDefault="000570BA" w:rsidP="000570BA">
            <w:pPr>
              <w:spacing w:after="0" w:line="240" w:lineRule="auto"/>
              <w:jc w:val="center"/>
              <w:rPr>
                <w:rFonts w:ascii="Arial" w:hAnsi="Arial" w:cs="Arial"/>
                <w:sz w:val="20"/>
                <w:szCs w:val="20"/>
              </w:rPr>
            </w:pPr>
            <w:r>
              <w:rPr>
                <w:rFonts w:ascii="Arial" w:hAnsi="Arial" w:cs="Arial"/>
                <w:sz w:val="20"/>
                <w:szCs w:val="20"/>
              </w:rPr>
              <w:t>6</w:t>
            </w:r>
          </w:p>
        </w:tc>
      </w:tr>
      <w:tr w:rsidR="000570BA" w:rsidRPr="00075780" w14:paraId="44D5F178" w14:textId="70A31BDE" w:rsidTr="000570BA">
        <w:trPr>
          <w:trHeight w:val="397"/>
          <w:jc w:val="center"/>
        </w:trPr>
        <w:tc>
          <w:tcPr>
            <w:tcW w:w="2124" w:type="dxa"/>
            <w:shd w:val="clear" w:color="auto" w:fill="auto"/>
            <w:noWrap/>
            <w:vAlign w:val="center"/>
            <w:hideMark/>
          </w:tcPr>
          <w:p w14:paraId="4F0C80CF" w14:textId="77777777" w:rsidR="000570BA" w:rsidRPr="00F31359" w:rsidRDefault="000570BA" w:rsidP="000570BA">
            <w:pPr>
              <w:spacing w:after="0" w:line="240" w:lineRule="auto"/>
              <w:jc w:val="center"/>
              <w:rPr>
                <w:rFonts w:eastAsia="Times New Roman" w:cs="Arial"/>
                <w:b/>
                <w:bCs/>
                <w:lang w:eastAsia="en-NZ"/>
              </w:rPr>
            </w:pPr>
            <w:r w:rsidRPr="00F31359">
              <w:rPr>
                <w:rFonts w:eastAsia="Times New Roman" w:cs="Arial"/>
                <w:b/>
                <w:bCs/>
                <w:lang w:eastAsia="en-NZ"/>
              </w:rPr>
              <w:t>Total Complaints</w:t>
            </w:r>
          </w:p>
        </w:tc>
        <w:tc>
          <w:tcPr>
            <w:tcW w:w="1134" w:type="dxa"/>
            <w:shd w:val="clear" w:color="auto" w:fill="auto"/>
            <w:noWrap/>
            <w:vAlign w:val="center"/>
            <w:hideMark/>
          </w:tcPr>
          <w:p w14:paraId="5A353D37" w14:textId="65743D39"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18</w:t>
            </w:r>
          </w:p>
        </w:tc>
        <w:tc>
          <w:tcPr>
            <w:tcW w:w="1275" w:type="dxa"/>
            <w:shd w:val="clear" w:color="auto" w:fill="auto"/>
            <w:noWrap/>
            <w:vAlign w:val="center"/>
            <w:hideMark/>
          </w:tcPr>
          <w:p w14:paraId="477A4936" w14:textId="1FC62F16"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65</w:t>
            </w:r>
          </w:p>
        </w:tc>
        <w:tc>
          <w:tcPr>
            <w:tcW w:w="1134" w:type="dxa"/>
            <w:shd w:val="clear" w:color="auto" w:fill="auto"/>
            <w:noWrap/>
            <w:vAlign w:val="center"/>
            <w:hideMark/>
          </w:tcPr>
          <w:p w14:paraId="39577B7A" w14:textId="287A44B3"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15</w:t>
            </w:r>
          </w:p>
        </w:tc>
        <w:tc>
          <w:tcPr>
            <w:tcW w:w="993" w:type="dxa"/>
            <w:vAlign w:val="center"/>
          </w:tcPr>
          <w:p w14:paraId="6C28CF82" w14:textId="243ED73A"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4</w:t>
            </w:r>
          </w:p>
        </w:tc>
        <w:tc>
          <w:tcPr>
            <w:tcW w:w="1134" w:type="dxa"/>
            <w:vAlign w:val="center"/>
          </w:tcPr>
          <w:p w14:paraId="74ADA669" w14:textId="66153E63"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44</w:t>
            </w:r>
          </w:p>
        </w:tc>
        <w:tc>
          <w:tcPr>
            <w:tcW w:w="1134" w:type="dxa"/>
            <w:vAlign w:val="center"/>
          </w:tcPr>
          <w:p w14:paraId="402220AF" w14:textId="289F2663" w:rsidR="000570BA" w:rsidRPr="00F31359" w:rsidRDefault="000570BA" w:rsidP="000570BA">
            <w:pPr>
              <w:spacing w:after="0" w:line="240" w:lineRule="auto"/>
              <w:jc w:val="center"/>
              <w:rPr>
                <w:rFonts w:eastAsia="Times New Roman" w:cs="Arial"/>
                <w:lang w:eastAsia="en-NZ"/>
              </w:rPr>
            </w:pPr>
            <w:r>
              <w:rPr>
                <w:rFonts w:ascii="Arial" w:hAnsi="Arial" w:cs="Arial"/>
                <w:sz w:val="20"/>
                <w:szCs w:val="20"/>
              </w:rPr>
              <w:t>14</w:t>
            </w:r>
          </w:p>
        </w:tc>
        <w:tc>
          <w:tcPr>
            <w:tcW w:w="1134" w:type="dxa"/>
            <w:vAlign w:val="center"/>
          </w:tcPr>
          <w:p w14:paraId="3C7105FD" w14:textId="1E3EF6F7" w:rsidR="000570BA" w:rsidRDefault="000570BA" w:rsidP="000570BA">
            <w:pPr>
              <w:spacing w:after="0" w:line="240" w:lineRule="auto"/>
              <w:jc w:val="center"/>
              <w:rPr>
                <w:rFonts w:ascii="Arial" w:hAnsi="Arial" w:cs="Arial"/>
                <w:sz w:val="20"/>
                <w:szCs w:val="20"/>
              </w:rPr>
            </w:pPr>
            <w:r>
              <w:rPr>
                <w:rFonts w:ascii="Arial" w:hAnsi="Arial" w:cs="Arial"/>
                <w:sz w:val="20"/>
                <w:szCs w:val="20"/>
              </w:rPr>
              <w:t>7</w:t>
            </w:r>
          </w:p>
        </w:tc>
      </w:tr>
    </w:tbl>
    <w:p w14:paraId="6631159A" w14:textId="239F6EDA" w:rsidR="00F31359" w:rsidRPr="00F31359" w:rsidRDefault="00F31359" w:rsidP="005025AA">
      <w:pPr>
        <w:spacing w:after="0"/>
        <w:rPr>
          <w:b/>
          <w:color w:val="FF0000"/>
          <w:sz w:val="24"/>
          <w:szCs w:val="24"/>
        </w:rPr>
      </w:pPr>
    </w:p>
    <w:p w14:paraId="5FAC8004" w14:textId="147FF4BA" w:rsidR="00A4112B" w:rsidRDefault="002216B4" w:rsidP="00A4112B">
      <w:pPr>
        <w:jc w:val="center"/>
      </w:pPr>
      <w:r>
        <w:rPr>
          <w:noProof/>
          <w:lang w:eastAsia="en-NZ"/>
        </w:rPr>
        <w:drawing>
          <wp:inline distT="0" distB="0" distL="0" distR="0" wp14:anchorId="0BDC4210" wp14:editId="5D940A9B">
            <wp:extent cx="5006109" cy="3660775"/>
            <wp:effectExtent l="0" t="0" r="444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D05EAC" w14:textId="51A5447E" w:rsidR="00F31359" w:rsidRDefault="002216B4" w:rsidP="00A4112B">
      <w:pPr>
        <w:spacing w:after="0"/>
        <w:jc w:val="center"/>
        <w:rPr>
          <w:noProof/>
          <w:lang w:eastAsia="en-NZ"/>
        </w:rPr>
      </w:pPr>
      <w:r>
        <w:rPr>
          <w:noProof/>
          <w:lang w:eastAsia="en-NZ"/>
        </w:rPr>
        <w:drawing>
          <wp:inline distT="0" distB="0" distL="0" distR="0" wp14:anchorId="4C417B60" wp14:editId="0ADCC111">
            <wp:extent cx="4966278" cy="3527136"/>
            <wp:effectExtent l="0" t="0" r="63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0E4B39" w14:textId="3189F211" w:rsidR="00A4112B" w:rsidRDefault="00960266" w:rsidP="00A4112B">
      <w:pPr>
        <w:spacing w:after="0"/>
        <w:rPr>
          <w:b/>
          <w:sz w:val="28"/>
          <w:szCs w:val="28"/>
          <w:u w:val="single"/>
        </w:rPr>
      </w:pPr>
      <w:r>
        <w:rPr>
          <w:b/>
          <w:sz w:val="28"/>
          <w:szCs w:val="28"/>
          <w:u w:val="single"/>
        </w:rPr>
        <w:lastRenderedPageBreak/>
        <w:t>P</w:t>
      </w:r>
      <w:r w:rsidR="00A4112B" w:rsidRPr="000030EA">
        <w:rPr>
          <w:b/>
          <w:sz w:val="28"/>
          <w:szCs w:val="28"/>
          <w:u w:val="single"/>
        </w:rPr>
        <w:t>oints of Interest:</w:t>
      </w:r>
    </w:p>
    <w:p w14:paraId="0568C0B2" w14:textId="43121763" w:rsidR="00A4112B" w:rsidRDefault="00A4112B" w:rsidP="00A4112B">
      <w:pPr>
        <w:spacing w:after="0"/>
        <w:rPr>
          <w:sz w:val="24"/>
          <w:szCs w:val="24"/>
        </w:rPr>
      </w:pPr>
      <w:r w:rsidRPr="000030EA">
        <w:rPr>
          <w:sz w:val="24"/>
          <w:szCs w:val="24"/>
        </w:rPr>
        <w:t>1.</w:t>
      </w:r>
      <w:r w:rsidRPr="000030EA">
        <w:rPr>
          <w:sz w:val="24"/>
          <w:szCs w:val="24"/>
        </w:rPr>
        <w:tab/>
      </w:r>
      <w:r w:rsidR="00960266">
        <w:rPr>
          <w:sz w:val="24"/>
          <w:szCs w:val="24"/>
        </w:rPr>
        <w:t>50%</w:t>
      </w:r>
      <w:r w:rsidRPr="000030EA">
        <w:rPr>
          <w:sz w:val="24"/>
          <w:szCs w:val="24"/>
        </w:rPr>
        <w:t xml:space="preserve"> </w:t>
      </w:r>
      <w:r w:rsidR="003C5C1A">
        <w:rPr>
          <w:sz w:val="24"/>
          <w:szCs w:val="24"/>
        </w:rPr>
        <w:t xml:space="preserve">reduction </w:t>
      </w:r>
      <w:r>
        <w:rPr>
          <w:sz w:val="24"/>
          <w:szCs w:val="24"/>
        </w:rPr>
        <w:t xml:space="preserve">in odour complaints </w:t>
      </w:r>
      <w:r w:rsidR="00960266">
        <w:rPr>
          <w:sz w:val="24"/>
          <w:szCs w:val="24"/>
        </w:rPr>
        <w:t>compared to last reporting p</w:t>
      </w:r>
      <w:r>
        <w:rPr>
          <w:sz w:val="24"/>
          <w:szCs w:val="24"/>
        </w:rPr>
        <w:t xml:space="preserve">eriod. </w:t>
      </w:r>
    </w:p>
    <w:p w14:paraId="1EB5313A" w14:textId="70A3A09B" w:rsidR="00A4112B" w:rsidRDefault="00BE5BBC" w:rsidP="00A4112B">
      <w:pPr>
        <w:spacing w:after="0"/>
        <w:rPr>
          <w:sz w:val="24"/>
          <w:szCs w:val="24"/>
        </w:rPr>
      </w:pPr>
      <w:r>
        <w:rPr>
          <w:sz w:val="24"/>
          <w:szCs w:val="24"/>
        </w:rPr>
        <w:t>2</w:t>
      </w:r>
      <w:r w:rsidR="00A4112B">
        <w:rPr>
          <w:sz w:val="24"/>
          <w:szCs w:val="24"/>
        </w:rPr>
        <w:t>.</w:t>
      </w:r>
      <w:r w:rsidR="00A4112B">
        <w:rPr>
          <w:sz w:val="24"/>
          <w:szCs w:val="24"/>
        </w:rPr>
        <w:tab/>
      </w:r>
      <w:r w:rsidR="003C5C1A">
        <w:rPr>
          <w:sz w:val="24"/>
          <w:szCs w:val="24"/>
        </w:rPr>
        <w:t>Only one</w:t>
      </w:r>
      <w:r w:rsidR="00A4112B">
        <w:rPr>
          <w:sz w:val="24"/>
          <w:szCs w:val="24"/>
        </w:rPr>
        <w:t xml:space="preserve"> substantiated odour complaint</w:t>
      </w:r>
      <w:r w:rsidR="003C5C1A">
        <w:rPr>
          <w:sz w:val="24"/>
          <w:szCs w:val="24"/>
        </w:rPr>
        <w:t xml:space="preserve"> in </w:t>
      </w:r>
      <w:r w:rsidR="00960266">
        <w:rPr>
          <w:sz w:val="24"/>
          <w:szCs w:val="24"/>
        </w:rPr>
        <w:t xml:space="preserve">November 2023 </w:t>
      </w:r>
      <w:r w:rsidR="003C5C1A">
        <w:rPr>
          <w:sz w:val="24"/>
          <w:szCs w:val="24"/>
        </w:rPr>
        <w:t>caused by a</w:t>
      </w:r>
      <w:r w:rsidR="00960266">
        <w:rPr>
          <w:sz w:val="24"/>
          <w:szCs w:val="24"/>
        </w:rPr>
        <w:t xml:space="preserve">n operator error (air </w:t>
      </w:r>
      <w:r w:rsidR="00960266">
        <w:rPr>
          <w:sz w:val="24"/>
          <w:szCs w:val="24"/>
        </w:rPr>
        <w:tab/>
        <w:t xml:space="preserve">odour extraction system not turned on). </w:t>
      </w:r>
      <w:r w:rsidR="003C5C1A">
        <w:rPr>
          <w:sz w:val="24"/>
          <w:szCs w:val="24"/>
        </w:rPr>
        <w:t xml:space="preserve"> </w:t>
      </w:r>
    </w:p>
    <w:p w14:paraId="282E3944" w14:textId="4BF1E6B8" w:rsidR="00A4112B" w:rsidRDefault="00A4112B" w:rsidP="00A4112B">
      <w:pPr>
        <w:spacing w:after="0"/>
        <w:rPr>
          <w:sz w:val="24"/>
          <w:szCs w:val="24"/>
        </w:rPr>
      </w:pPr>
    </w:p>
    <w:p w14:paraId="1A2D0553" w14:textId="77777777" w:rsidR="003324FB" w:rsidRDefault="003324FB" w:rsidP="00A4112B">
      <w:pPr>
        <w:spacing w:after="0"/>
        <w:rPr>
          <w:sz w:val="24"/>
          <w:szCs w:val="24"/>
        </w:rPr>
      </w:pPr>
    </w:p>
    <w:p w14:paraId="04806322" w14:textId="7EFF0D61" w:rsidR="00A4112B" w:rsidRDefault="00A4112B" w:rsidP="00A4112B">
      <w:pPr>
        <w:tabs>
          <w:tab w:val="left" w:pos="1275"/>
        </w:tabs>
        <w:rPr>
          <w:b/>
          <w:noProof/>
          <w:sz w:val="28"/>
          <w:szCs w:val="28"/>
          <w:u w:val="single"/>
          <w:lang w:eastAsia="en-NZ"/>
        </w:rPr>
      </w:pPr>
    </w:p>
    <w:p w14:paraId="2619EBC0" w14:textId="572FCAC3" w:rsidR="00540063" w:rsidRPr="00651B91" w:rsidRDefault="00540063" w:rsidP="00A4112B">
      <w:pPr>
        <w:tabs>
          <w:tab w:val="left" w:pos="1275"/>
        </w:tabs>
        <w:rPr>
          <w:noProof/>
          <w:sz w:val="24"/>
          <w:szCs w:val="24"/>
          <w:lang w:eastAsia="en-NZ"/>
        </w:rPr>
      </w:pPr>
    </w:p>
    <w:p w14:paraId="5F828DDA" w14:textId="2C7E751A" w:rsidR="00540063" w:rsidRPr="00651B91" w:rsidRDefault="00540063" w:rsidP="00A4112B">
      <w:pPr>
        <w:tabs>
          <w:tab w:val="left" w:pos="1275"/>
        </w:tabs>
        <w:rPr>
          <w:noProof/>
          <w:sz w:val="24"/>
          <w:szCs w:val="24"/>
          <w:lang w:eastAsia="en-NZ"/>
        </w:rPr>
      </w:pPr>
    </w:p>
    <w:p w14:paraId="0E3FAA69" w14:textId="6834C2D1" w:rsidR="00BB6C74" w:rsidRPr="00A4112B" w:rsidRDefault="00BB6C74" w:rsidP="00A4112B">
      <w:pPr>
        <w:tabs>
          <w:tab w:val="left" w:pos="1275"/>
        </w:tabs>
        <w:rPr>
          <w:sz w:val="28"/>
          <w:szCs w:val="28"/>
          <w:lang w:eastAsia="en-NZ"/>
        </w:rPr>
        <w:sectPr w:rsidR="00BB6C74" w:rsidRPr="00A4112B" w:rsidSect="00D13601">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pPr>
    </w:p>
    <w:p w14:paraId="4A80B849" w14:textId="137A92EF" w:rsidR="00AA3D85" w:rsidRPr="0075662E" w:rsidRDefault="00DD6566" w:rsidP="00AA3D85">
      <w:pPr>
        <w:rPr>
          <w:b/>
          <w:color w:val="FF0000"/>
          <w:sz w:val="40"/>
          <w:szCs w:val="40"/>
        </w:rPr>
      </w:pPr>
      <w:r>
        <w:rPr>
          <w:b/>
          <w:color w:val="FF0000"/>
          <w:sz w:val="40"/>
          <w:szCs w:val="40"/>
        </w:rPr>
        <w:lastRenderedPageBreak/>
        <w:t>3</w:t>
      </w:r>
      <w:r w:rsidR="00AA3D85" w:rsidRPr="0075662E">
        <w:rPr>
          <w:b/>
          <w:color w:val="FF0000"/>
          <w:sz w:val="40"/>
          <w:szCs w:val="40"/>
        </w:rPr>
        <w:t>.</w:t>
      </w:r>
      <w:r w:rsidR="00AA3D85" w:rsidRPr="0075662E">
        <w:rPr>
          <w:b/>
          <w:color w:val="FF0000"/>
          <w:sz w:val="40"/>
          <w:szCs w:val="40"/>
        </w:rPr>
        <w:tab/>
        <w:t>Odour Complaint Register</w:t>
      </w:r>
    </w:p>
    <w:p w14:paraId="6224DC8D" w14:textId="62A0B876" w:rsidR="00BD04CD" w:rsidRPr="009F41E0" w:rsidRDefault="00174B27" w:rsidP="00B83CB3">
      <w:pPr>
        <w:rPr>
          <w:sz w:val="24"/>
          <w:szCs w:val="24"/>
        </w:rPr>
      </w:pPr>
      <w:r w:rsidRPr="0076204E">
        <w:rPr>
          <w:b/>
          <w:color w:val="FF0000"/>
          <w:sz w:val="32"/>
          <w:szCs w:val="32"/>
        </w:rPr>
        <w:t>20</w:t>
      </w:r>
      <w:r>
        <w:rPr>
          <w:b/>
          <w:color w:val="FF0000"/>
          <w:sz w:val="32"/>
          <w:szCs w:val="32"/>
        </w:rPr>
        <w:t>2</w:t>
      </w:r>
      <w:r w:rsidR="00B83CB3">
        <w:rPr>
          <w:b/>
          <w:color w:val="FF0000"/>
          <w:sz w:val="32"/>
          <w:szCs w:val="32"/>
        </w:rPr>
        <w:t>3</w:t>
      </w:r>
      <w:r w:rsidRPr="0076204E">
        <w:rPr>
          <w:b/>
          <w:color w:val="FF0000"/>
          <w:sz w:val="32"/>
          <w:szCs w:val="32"/>
        </w:rPr>
        <w:t xml:space="preserve"> – 202</w:t>
      </w:r>
      <w:r w:rsidR="00B83CB3">
        <w:rPr>
          <w:b/>
          <w:color w:val="FF0000"/>
          <w:sz w:val="32"/>
          <w:szCs w:val="32"/>
        </w:rPr>
        <w:t>4</w:t>
      </w:r>
      <w:r w:rsidRPr="0076204E">
        <w:rPr>
          <w:b/>
          <w:color w:val="FF0000"/>
          <w:sz w:val="32"/>
          <w:szCs w:val="32"/>
        </w:rPr>
        <w:t xml:space="preserve"> Reporting </w:t>
      </w:r>
      <w:proofErr w:type="gramStart"/>
      <w:r w:rsidRPr="0076204E">
        <w:rPr>
          <w:b/>
          <w:color w:val="FF0000"/>
          <w:sz w:val="32"/>
          <w:szCs w:val="32"/>
        </w:rPr>
        <w:t>Period</w:t>
      </w:r>
      <w:r w:rsidR="00B83CB3">
        <w:rPr>
          <w:b/>
          <w:color w:val="FF0000"/>
          <w:sz w:val="32"/>
          <w:szCs w:val="32"/>
        </w:rPr>
        <w:t>:-</w:t>
      </w:r>
      <w:proofErr w:type="gramEnd"/>
    </w:p>
    <w:tbl>
      <w:tblPr>
        <w:tblW w:w="15446" w:type="dxa"/>
        <w:tblLook w:val="04A0" w:firstRow="1" w:lastRow="0" w:firstColumn="1" w:lastColumn="0" w:noHBand="0" w:noVBand="1"/>
      </w:tblPr>
      <w:tblGrid>
        <w:gridCol w:w="520"/>
        <w:gridCol w:w="1743"/>
        <w:gridCol w:w="1843"/>
        <w:gridCol w:w="1418"/>
        <w:gridCol w:w="1328"/>
        <w:gridCol w:w="1790"/>
        <w:gridCol w:w="3072"/>
        <w:gridCol w:w="1736"/>
        <w:gridCol w:w="1996"/>
      </w:tblGrid>
      <w:tr w:rsidR="00B83CB3" w:rsidRPr="00B83CB3" w14:paraId="6FE73499" w14:textId="77777777" w:rsidTr="00627969">
        <w:trPr>
          <w:trHeight w:val="589"/>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014B4" w14:textId="77777777" w:rsidR="00B83CB3" w:rsidRPr="00B83CB3" w:rsidRDefault="00B83CB3" w:rsidP="00B83CB3">
            <w:pPr>
              <w:spacing w:after="0" w:line="240" w:lineRule="auto"/>
              <w:jc w:val="center"/>
              <w:rPr>
                <w:rFonts w:ascii="Arial" w:eastAsia="Times New Roman" w:hAnsi="Arial" w:cs="Arial"/>
                <w:b/>
                <w:bCs/>
                <w:sz w:val="32"/>
                <w:szCs w:val="32"/>
                <w:lang w:eastAsia="en-NZ"/>
              </w:rPr>
            </w:pPr>
            <w:r w:rsidRPr="00B83CB3">
              <w:rPr>
                <w:rFonts w:ascii="Arial" w:eastAsia="Times New Roman" w:hAnsi="Arial" w:cs="Arial"/>
                <w:b/>
                <w:bCs/>
                <w:sz w:val="32"/>
                <w:szCs w:val="32"/>
                <w:lang w:eastAsia="en-NZ"/>
              </w:rPr>
              <w:t xml:space="preserve">ODOUR COMPLAINTS REGISTER 2023 - 2024 </w:t>
            </w:r>
          </w:p>
        </w:tc>
      </w:tr>
      <w:tr w:rsidR="00B83CB3" w:rsidRPr="00B83CB3" w14:paraId="26465E49" w14:textId="77777777" w:rsidTr="00627969">
        <w:trPr>
          <w:trHeight w:val="255"/>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9D17D" w14:textId="77777777" w:rsidR="00B83CB3" w:rsidRPr="00B83CB3" w:rsidRDefault="00B83CB3" w:rsidP="00B83CB3">
            <w:pPr>
              <w:spacing w:after="0" w:line="240" w:lineRule="auto"/>
              <w:jc w:val="center"/>
              <w:rPr>
                <w:rFonts w:ascii="Arial" w:eastAsia="Times New Roman" w:hAnsi="Arial" w:cs="Arial"/>
                <w:b/>
                <w:bCs/>
                <w:sz w:val="20"/>
                <w:szCs w:val="20"/>
                <w:lang w:eastAsia="en-NZ"/>
              </w:rPr>
            </w:pPr>
            <w:r w:rsidRPr="00B83CB3">
              <w:rPr>
                <w:rFonts w:ascii="Arial" w:eastAsia="Times New Roman" w:hAnsi="Arial" w:cs="Arial"/>
                <w:b/>
                <w:bCs/>
                <w:sz w:val="20"/>
                <w:szCs w:val="20"/>
                <w:lang w:eastAsia="en-NZ"/>
              </w:rPr>
              <w:t>(Period from the 1st of May 2023 to 30th of April 2024)</w:t>
            </w:r>
          </w:p>
        </w:tc>
      </w:tr>
      <w:tr w:rsidR="00627969" w:rsidRPr="00B83CB3" w14:paraId="5DFA410F" w14:textId="77777777" w:rsidTr="00BE5BBC">
        <w:trPr>
          <w:trHeight w:val="510"/>
        </w:trPr>
        <w:tc>
          <w:tcPr>
            <w:tcW w:w="520" w:type="dxa"/>
            <w:tcBorders>
              <w:top w:val="nil"/>
              <w:left w:val="single" w:sz="4" w:space="0" w:color="auto"/>
              <w:bottom w:val="single" w:sz="4" w:space="0" w:color="auto"/>
              <w:right w:val="single" w:sz="4" w:space="0" w:color="auto"/>
            </w:tcBorders>
            <w:shd w:val="clear" w:color="000000" w:fill="BFBFBF"/>
            <w:vAlign w:val="center"/>
            <w:hideMark/>
          </w:tcPr>
          <w:p w14:paraId="749BE0FF"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N</w:t>
            </w:r>
            <w:r w:rsidRPr="00B83CB3">
              <w:rPr>
                <w:rFonts w:ascii="Arial" w:eastAsia="Times New Roman" w:hAnsi="Arial" w:cs="Arial"/>
                <w:b/>
                <w:bCs/>
                <w:sz w:val="18"/>
                <w:szCs w:val="18"/>
                <w:vertAlign w:val="superscript"/>
                <w:lang w:eastAsia="en-NZ"/>
              </w:rPr>
              <w:t>o</w:t>
            </w:r>
          </w:p>
        </w:tc>
        <w:tc>
          <w:tcPr>
            <w:tcW w:w="1743" w:type="dxa"/>
            <w:tcBorders>
              <w:top w:val="nil"/>
              <w:left w:val="nil"/>
              <w:bottom w:val="single" w:sz="4" w:space="0" w:color="auto"/>
              <w:right w:val="single" w:sz="4" w:space="0" w:color="auto"/>
            </w:tcBorders>
            <w:shd w:val="clear" w:color="000000" w:fill="BFBFBF"/>
            <w:vAlign w:val="center"/>
            <w:hideMark/>
          </w:tcPr>
          <w:p w14:paraId="1B13859C"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NAME</w:t>
            </w:r>
          </w:p>
        </w:tc>
        <w:tc>
          <w:tcPr>
            <w:tcW w:w="1843" w:type="dxa"/>
            <w:tcBorders>
              <w:top w:val="nil"/>
              <w:left w:val="nil"/>
              <w:bottom w:val="single" w:sz="4" w:space="0" w:color="auto"/>
              <w:right w:val="single" w:sz="4" w:space="0" w:color="auto"/>
            </w:tcBorders>
            <w:shd w:val="clear" w:color="000000" w:fill="BFBFBF"/>
            <w:vAlign w:val="center"/>
            <w:hideMark/>
          </w:tcPr>
          <w:p w14:paraId="56F96599"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ADDRESS</w:t>
            </w:r>
          </w:p>
        </w:tc>
        <w:tc>
          <w:tcPr>
            <w:tcW w:w="1418" w:type="dxa"/>
            <w:tcBorders>
              <w:top w:val="nil"/>
              <w:left w:val="nil"/>
              <w:bottom w:val="single" w:sz="4" w:space="0" w:color="auto"/>
              <w:right w:val="single" w:sz="4" w:space="0" w:color="auto"/>
            </w:tcBorders>
            <w:shd w:val="clear" w:color="000000" w:fill="BFBFBF"/>
            <w:vAlign w:val="center"/>
            <w:hideMark/>
          </w:tcPr>
          <w:p w14:paraId="38BB73B4"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DATE</w:t>
            </w:r>
          </w:p>
        </w:tc>
        <w:tc>
          <w:tcPr>
            <w:tcW w:w="1328" w:type="dxa"/>
            <w:tcBorders>
              <w:top w:val="nil"/>
              <w:left w:val="nil"/>
              <w:bottom w:val="single" w:sz="4" w:space="0" w:color="auto"/>
              <w:right w:val="single" w:sz="4" w:space="0" w:color="auto"/>
            </w:tcBorders>
            <w:shd w:val="clear" w:color="000000" w:fill="BFBFBF"/>
            <w:vAlign w:val="center"/>
            <w:hideMark/>
          </w:tcPr>
          <w:p w14:paraId="0A52810F"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TIME REPORTED</w:t>
            </w:r>
          </w:p>
        </w:tc>
        <w:tc>
          <w:tcPr>
            <w:tcW w:w="1790" w:type="dxa"/>
            <w:tcBorders>
              <w:top w:val="nil"/>
              <w:left w:val="nil"/>
              <w:bottom w:val="single" w:sz="4" w:space="0" w:color="auto"/>
              <w:right w:val="single" w:sz="4" w:space="0" w:color="auto"/>
            </w:tcBorders>
            <w:shd w:val="clear" w:color="000000" w:fill="BFBFBF"/>
            <w:vAlign w:val="center"/>
            <w:hideMark/>
          </w:tcPr>
          <w:p w14:paraId="1A2DC690"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TIME OF INVESTIGATION</w:t>
            </w:r>
          </w:p>
        </w:tc>
        <w:tc>
          <w:tcPr>
            <w:tcW w:w="3072" w:type="dxa"/>
            <w:tcBorders>
              <w:top w:val="nil"/>
              <w:left w:val="nil"/>
              <w:bottom w:val="single" w:sz="4" w:space="0" w:color="auto"/>
              <w:right w:val="single" w:sz="4" w:space="0" w:color="auto"/>
            </w:tcBorders>
            <w:shd w:val="clear" w:color="000000" w:fill="BFBFBF"/>
            <w:vAlign w:val="center"/>
            <w:hideMark/>
          </w:tcPr>
          <w:p w14:paraId="692738EF"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COMMENTS</w:t>
            </w:r>
          </w:p>
        </w:tc>
        <w:tc>
          <w:tcPr>
            <w:tcW w:w="1736" w:type="dxa"/>
            <w:tcBorders>
              <w:top w:val="nil"/>
              <w:left w:val="nil"/>
              <w:bottom w:val="single" w:sz="4" w:space="0" w:color="auto"/>
              <w:right w:val="single" w:sz="4" w:space="0" w:color="auto"/>
            </w:tcBorders>
            <w:shd w:val="clear" w:color="000000" w:fill="BFBFBF"/>
            <w:vAlign w:val="center"/>
            <w:hideMark/>
          </w:tcPr>
          <w:p w14:paraId="20C012A0"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SUBSTANTIATED (Ours)</w:t>
            </w:r>
          </w:p>
        </w:tc>
        <w:tc>
          <w:tcPr>
            <w:tcW w:w="1996" w:type="dxa"/>
            <w:tcBorders>
              <w:top w:val="nil"/>
              <w:left w:val="nil"/>
              <w:bottom w:val="single" w:sz="4" w:space="0" w:color="auto"/>
              <w:right w:val="single" w:sz="4" w:space="0" w:color="auto"/>
            </w:tcBorders>
            <w:shd w:val="clear" w:color="000000" w:fill="BFBFBF"/>
            <w:vAlign w:val="center"/>
            <w:hideMark/>
          </w:tcPr>
          <w:p w14:paraId="039749E3" w14:textId="77777777" w:rsidR="00B83CB3" w:rsidRPr="00B83CB3" w:rsidRDefault="00B83CB3" w:rsidP="00B83CB3">
            <w:pPr>
              <w:spacing w:after="0" w:line="240" w:lineRule="auto"/>
              <w:jc w:val="center"/>
              <w:rPr>
                <w:rFonts w:ascii="Arial" w:eastAsia="Times New Roman" w:hAnsi="Arial" w:cs="Arial"/>
                <w:b/>
                <w:bCs/>
                <w:sz w:val="18"/>
                <w:szCs w:val="18"/>
                <w:lang w:eastAsia="en-NZ"/>
              </w:rPr>
            </w:pPr>
            <w:r w:rsidRPr="00B83CB3">
              <w:rPr>
                <w:rFonts w:ascii="Arial" w:eastAsia="Times New Roman" w:hAnsi="Arial" w:cs="Arial"/>
                <w:b/>
                <w:bCs/>
                <w:sz w:val="18"/>
                <w:szCs w:val="18"/>
                <w:lang w:eastAsia="en-NZ"/>
              </w:rPr>
              <w:t>UNSUBSTANTIATED</w:t>
            </w:r>
          </w:p>
        </w:tc>
      </w:tr>
      <w:tr w:rsidR="00B83CB3" w:rsidRPr="00B83CB3" w14:paraId="5244EBC3" w14:textId="77777777" w:rsidTr="00BE5BBC">
        <w:trPr>
          <w:trHeight w:val="11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9ED41C"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w:t>
            </w:r>
          </w:p>
        </w:tc>
        <w:tc>
          <w:tcPr>
            <w:tcW w:w="1743" w:type="dxa"/>
            <w:tcBorders>
              <w:top w:val="nil"/>
              <w:left w:val="nil"/>
              <w:bottom w:val="single" w:sz="4" w:space="0" w:color="auto"/>
              <w:right w:val="single" w:sz="4" w:space="0" w:color="auto"/>
            </w:tcBorders>
            <w:shd w:val="clear" w:color="auto" w:fill="auto"/>
            <w:vAlign w:val="center"/>
            <w:hideMark/>
          </w:tcPr>
          <w:p w14:paraId="3C3C1315"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Horizons contacted odour phone.</w:t>
            </w:r>
          </w:p>
        </w:tc>
        <w:tc>
          <w:tcPr>
            <w:tcW w:w="1843" w:type="dxa"/>
            <w:tcBorders>
              <w:top w:val="nil"/>
              <w:left w:val="nil"/>
              <w:bottom w:val="single" w:sz="4" w:space="0" w:color="auto"/>
              <w:right w:val="single" w:sz="4" w:space="0" w:color="auto"/>
            </w:tcBorders>
            <w:shd w:val="clear" w:color="auto" w:fill="auto"/>
            <w:vAlign w:val="center"/>
            <w:hideMark/>
          </w:tcPr>
          <w:p w14:paraId="67B4EF75"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Complainants address not given</w:t>
            </w:r>
          </w:p>
        </w:tc>
        <w:tc>
          <w:tcPr>
            <w:tcW w:w="1418" w:type="dxa"/>
            <w:tcBorders>
              <w:top w:val="nil"/>
              <w:left w:val="nil"/>
              <w:bottom w:val="nil"/>
              <w:right w:val="single" w:sz="4" w:space="0" w:color="auto"/>
            </w:tcBorders>
            <w:shd w:val="clear" w:color="auto" w:fill="auto"/>
            <w:vAlign w:val="center"/>
            <w:hideMark/>
          </w:tcPr>
          <w:p w14:paraId="23534BC0"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27.05.22</w:t>
            </w:r>
          </w:p>
        </w:tc>
        <w:tc>
          <w:tcPr>
            <w:tcW w:w="1328" w:type="dxa"/>
            <w:tcBorders>
              <w:top w:val="nil"/>
              <w:left w:val="nil"/>
              <w:bottom w:val="nil"/>
              <w:right w:val="single" w:sz="4" w:space="0" w:color="auto"/>
            </w:tcBorders>
            <w:shd w:val="clear" w:color="auto" w:fill="auto"/>
            <w:vAlign w:val="center"/>
            <w:hideMark/>
          </w:tcPr>
          <w:p w14:paraId="4D8DBBF9"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16:02</w:t>
            </w:r>
          </w:p>
        </w:tc>
        <w:tc>
          <w:tcPr>
            <w:tcW w:w="1790" w:type="dxa"/>
            <w:tcBorders>
              <w:top w:val="nil"/>
              <w:left w:val="nil"/>
              <w:bottom w:val="nil"/>
              <w:right w:val="single" w:sz="4" w:space="0" w:color="auto"/>
            </w:tcBorders>
            <w:shd w:val="clear" w:color="auto" w:fill="auto"/>
            <w:vAlign w:val="center"/>
            <w:hideMark/>
          </w:tcPr>
          <w:p w14:paraId="51711446"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16:25</w:t>
            </w:r>
          </w:p>
        </w:tc>
        <w:tc>
          <w:tcPr>
            <w:tcW w:w="3072" w:type="dxa"/>
            <w:tcBorders>
              <w:top w:val="nil"/>
              <w:left w:val="nil"/>
              <w:bottom w:val="nil"/>
              <w:right w:val="nil"/>
            </w:tcBorders>
            <w:shd w:val="clear" w:color="auto" w:fill="auto"/>
            <w:vAlign w:val="center"/>
            <w:hideMark/>
          </w:tcPr>
          <w:p w14:paraId="7A23B2F1"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No address given only that the complainant was calling from the western side of the Rendering Plant. Odour unsubstantiated.</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694CEDF"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c>
          <w:tcPr>
            <w:tcW w:w="1996" w:type="dxa"/>
            <w:tcBorders>
              <w:top w:val="nil"/>
              <w:left w:val="nil"/>
              <w:bottom w:val="single" w:sz="4" w:space="0" w:color="auto"/>
              <w:right w:val="single" w:sz="4" w:space="0" w:color="auto"/>
            </w:tcBorders>
            <w:shd w:val="clear" w:color="auto" w:fill="auto"/>
            <w:vAlign w:val="center"/>
            <w:hideMark/>
          </w:tcPr>
          <w:p w14:paraId="55D11CA6" w14:textId="4CF97A0C"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r w:rsidR="00B83CB3" w:rsidRPr="00B83CB3" w14:paraId="165DE28D" w14:textId="77777777" w:rsidTr="00BE5BBC">
        <w:trPr>
          <w:trHeight w:val="12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15816A"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2</w:t>
            </w:r>
          </w:p>
        </w:tc>
        <w:tc>
          <w:tcPr>
            <w:tcW w:w="1743" w:type="dxa"/>
            <w:tcBorders>
              <w:top w:val="nil"/>
              <w:left w:val="nil"/>
              <w:bottom w:val="single" w:sz="4" w:space="0" w:color="auto"/>
              <w:right w:val="single" w:sz="4" w:space="0" w:color="auto"/>
            </w:tcBorders>
            <w:shd w:val="clear" w:color="auto" w:fill="auto"/>
            <w:vAlign w:val="center"/>
            <w:hideMark/>
          </w:tcPr>
          <w:p w14:paraId="091296BA"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Not known</w:t>
            </w:r>
          </w:p>
        </w:tc>
        <w:tc>
          <w:tcPr>
            <w:tcW w:w="1843" w:type="dxa"/>
            <w:tcBorders>
              <w:top w:val="nil"/>
              <w:left w:val="nil"/>
              <w:bottom w:val="single" w:sz="4" w:space="0" w:color="auto"/>
              <w:right w:val="single" w:sz="4" w:space="0" w:color="auto"/>
            </w:tcBorders>
            <w:shd w:val="clear" w:color="auto" w:fill="auto"/>
            <w:noWrap/>
            <w:vAlign w:val="center"/>
            <w:hideMark/>
          </w:tcPr>
          <w:p w14:paraId="292D2188"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88 Koromiko Road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6C2E94"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26.07.23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843CB3E"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15:04</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4BD8DD71"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15:15</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14:paraId="59B422AC"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 xml:space="preserve">Received a phone call from a resident at 88 Koromiko Road regarding an odour complaint. Said it had been happening for days on end. Had a lengthy discussion with the complainant during the FIDOL assessment. </w:t>
            </w:r>
          </w:p>
        </w:tc>
        <w:tc>
          <w:tcPr>
            <w:tcW w:w="1736" w:type="dxa"/>
            <w:tcBorders>
              <w:top w:val="nil"/>
              <w:left w:val="nil"/>
              <w:bottom w:val="single" w:sz="4" w:space="0" w:color="auto"/>
              <w:right w:val="single" w:sz="4" w:space="0" w:color="auto"/>
            </w:tcBorders>
            <w:shd w:val="clear" w:color="auto" w:fill="auto"/>
            <w:vAlign w:val="center"/>
            <w:hideMark/>
          </w:tcPr>
          <w:p w14:paraId="6EA30C87"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c>
          <w:tcPr>
            <w:tcW w:w="1996" w:type="dxa"/>
            <w:tcBorders>
              <w:top w:val="nil"/>
              <w:left w:val="nil"/>
              <w:bottom w:val="single" w:sz="4" w:space="0" w:color="auto"/>
              <w:right w:val="single" w:sz="4" w:space="0" w:color="auto"/>
            </w:tcBorders>
            <w:shd w:val="clear" w:color="auto" w:fill="auto"/>
            <w:vAlign w:val="center"/>
            <w:hideMark/>
          </w:tcPr>
          <w:p w14:paraId="00249467" w14:textId="16442312"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r w:rsidR="00B83CB3" w:rsidRPr="00B83CB3" w14:paraId="38C58B32" w14:textId="77777777" w:rsidTr="00BE5BBC">
        <w:trPr>
          <w:trHeight w:val="16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C8F85E"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3</w:t>
            </w:r>
          </w:p>
        </w:tc>
        <w:tc>
          <w:tcPr>
            <w:tcW w:w="1743" w:type="dxa"/>
            <w:tcBorders>
              <w:top w:val="nil"/>
              <w:left w:val="nil"/>
              <w:bottom w:val="single" w:sz="4" w:space="0" w:color="auto"/>
              <w:right w:val="single" w:sz="4" w:space="0" w:color="auto"/>
            </w:tcBorders>
            <w:shd w:val="clear" w:color="auto" w:fill="auto"/>
            <w:vAlign w:val="center"/>
            <w:hideMark/>
          </w:tcPr>
          <w:p w14:paraId="7AECF861"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Jessica Smith</w:t>
            </w:r>
          </w:p>
        </w:tc>
        <w:tc>
          <w:tcPr>
            <w:tcW w:w="1843" w:type="dxa"/>
            <w:tcBorders>
              <w:top w:val="nil"/>
              <w:left w:val="nil"/>
              <w:bottom w:val="single" w:sz="4" w:space="0" w:color="auto"/>
              <w:right w:val="single" w:sz="4" w:space="0" w:color="auto"/>
            </w:tcBorders>
            <w:shd w:val="clear" w:color="auto" w:fill="auto"/>
            <w:vAlign w:val="center"/>
            <w:hideMark/>
          </w:tcPr>
          <w:p w14:paraId="7001A988"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5 Gunn Street</w:t>
            </w:r>
          </w:p>
        </w:tc>
        <w:tc>
          <w:tcPr>
            <w:tcW w:w="1418" w:type="dxa"/>
            <w:tcBorders>
              <w:top w:val="nil"/>
              <w:left w:val="nil"/>
              <w:bottom w:val="single" w:sz="4" w:space="0" w:color="auto"/>
              <w:right w:val="single" w:sz="4" w:space="0" w:color="auto"/>
            </w:tcBorders>
            <w:shd w:val="clear" w:color="auto" w:fill="auto"/>
            <w:vAlign w:val="center"/>
            <w:hideMark/>
          </w:tcPr>
          <w:p w14:paraId="0AD1AFD5"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08.11.23</w:t>
            </w:r>
          </w:p>
        </w:tc>
        <w:tc>
          <w:tcPr>
            <w:tcW w:w="1328" w:type="dxa"/>
            <w:tcBorders>
              <w:top w:val="nil"/>
              <w:left w:val="nil"/>
              <w:bottom w:val="single" w:sz="4" w:space="0" w:color="auto"/>
              <w:right w:val="single" w:sz="4" w:space="0" w:color="auto"/>
            </w:tcBorders>
            <w:shd w:val="clear" w:color="auto" w:fill="auto"/>
            <w:noWrap/>
            <w:vAlign w:val="center"/>
            <w:hideMark/>
          </w:tcPr>
          <w:p w14:paraId="295347BC"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18:55</w:t>
            </w:r>
          </w:p>
        </w:tc>
        <w:tc>
          <w:tcPr>
            <w:tcW w:w="1790" w:type="dxa"/>
            <w:tcBorders>
              <w:top w:val="nil"/>
              <w:left w:val="nil"/>
              <w:bottom w:val="single" w:sz="4" w:space="0" w:color="auto"/>
              <w:right w:val="single" w:sz="4" w:space="0" w:color="auto"/>
            </w:tcBorders>
            <w:shd w:val="clear" w:color="auto" w:fill="auto"/>
            <w:noWrap/>
            <w:vAlign w:val="center"/>
            <w:hideMark/>
          </w:tcPr>
          <w:p w14:paraId="7AF3CA77"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19:16</w:t>
            </w:r>
          </w:p>
        </w:tc>
        <w:tc>
          <w:tcPr>
            <w:tcW w:w="3072" w:type="dxa"/>
            <w:tcBorders>
              <w:top w:val="nil"/>
              <w:left w:val="nil"/>
              <w:bottom w:val="single" w:sz="4" w:space="0" w:color="auto"/>
              <w:right w:val="single" w:sz="4" w:space="0" w:color="auto"/>
            </w:tcBorders>
            <w:shd w:val="clear" w:color="auto" w:fill="auto"/>
            <w:vAlign w:val="center"/>
            <w:hideMark/>
          </w:tcPr>
          <w:p w14:paraId="75AB28E5"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Received a phone call on AFFCO Odour phone from Jessica Smith at 18:55 - 5 Gunn Street. She stated that odours could be detected from 15:00 onwards. Odours were rated as strong.</w:t>
            </w:r>
          </w:p>
        </w:tc>
        <w:tc>
          <w:tcPr>
            <w:tcW w:w="1736" w:type="dxa"/>
            <w:tcBorders>
              <w:top w:val="nil"/>
              <w:left w:val="nil"/>
              <w:bottom w:val="single" w:sz="4" w:space="0" w:color="auto"/>
              <w:right w:val="single" w:sz="4" w:space="0" w:color="auto"/>
            </w:tcBorders>
            <w:shd w:val="clear" w:color="auto" w:fill="auto"/>
            <w:vAlign w:val="center"/>
            <w:hideMark/>
          </w:tcPr>
          <w:p w14:paraId="424CC829" w14:textId="4B59165D"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c>
          <w:tcPr>
            <w:tcW w:w="1996" w:type="dxa"/>
            <w:tcBorders>
              <w:top w:val="nil"/>
              <w:left w:val="nil"/>
              <w:bottom w:val="single" w:sz="4" w:space="0" w:color="auto"/>
              <w:right w:val="single" w:sz="4" w:space="0" w:color="auto"/>
            </w:tcBorders>
            <w:shd w:val="clear" w:color="auto" w:fill="auto"/>
            <w:vAlign w:val="center"/>
            <w:hideMark/>
          </w:tcPr>
          <w:p w14:paraId="16A7A730"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r>
      <w:tr w:rsidR="00B83CB3" w:rsidRPr="00B83CB3" w14:paraId="4731E893" w14:textId="77777777" w:rsidTr="00BE5BBC">
        <w:trPr>
          <w:trHeight w:val="14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79BDD5"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4</w:t>
            </w:r>
          </w:p>
        </w:tc>
        <w:tc>
          <w:tcPr>
            <w:tcW w:w="1743" w:type="dxa"/>
            <w:tcBorders>
              <w:top w:val="nil"/>
              <w:left w:val="nil"/>
              <w:bottom w:val="single" w:sz="4" w:space="0" w:color="auto"/>
              <w:right w:val="single" w:sz="4" w:space="0" w:color="auto"/>
            </w:tcBorders>
            <w:shd w:val="clear" w:color="auto" w:fill="auto"/>
            <w:vAlign w:val="center"/>
            <w:hideMark/>
          </w:tcPr>
          <w:p w14:paraId="12743E7E"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Jessica Smith</w:t>
            </w:r>
          </w:p>
        </w:tc>
        <w:tc>
          <w:tcPr>
            <w:tcW w:w="1843" w:type="dxa"/>
            <w:tcBorders>
              <w:top w:val="nil"/>
              <w:left w:val="nil"/>
              <w:bottom w:val="single" w:sz="4" w:space="0" w:color="auto"/>
              <w:right w:val="single" w:sz="4" w:space="0" w:color="auto"/>
            </w:tcBorders>
            <w:shd w:val="clear" w:color="auto" w:fill="auto"/>
            <w:vAlign w:val="center"/>
            <w:hideMark/>
          </w:tcPr>
          <w:p w14:paraId="108E1E66"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5 Gunn Street</w:t>
            </w:r>
          </w:p>
        </w:tc>
        <w:tc>
          <w:tcPr>
            <w:tcW w:w="1418" w:type="dxa"/>
            <w:tcBorders>
              <w:top w:val="nil"/>
              <w:left w:val="nil"/>
              <w:bottom w:val="single" w:sz="4" w:space="0" w:color="auto"/>
              <w:right w:val="single" w:sz="4" w:space="0" w:color="auto"/>
            </w:tcBorders>
            <w:shd w:val="clear" w:color="auto" w:fill="auto"/>
            <w:vAlign w:val="center"/>
            <w:hideMark/>
          </w:tcPr>
          <w:p w14:paraId="3730F27E"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11.11.23</w:t>
            </w:r>
          </w:p>
        </w:tc>
        <w:tc>
          <w:tcPr>
            <w:tcW w:w="1328" w:type="dxa"/>
            <w:tcBorders>
              <w:top w:val="nil"/>
              <w:left w:val="nil"/>
              <w:bottom w:val="single" w:sz="4" w:space="0" w:color="auto"/>
              <w:right w:val="single" w:sz="4" w:space="0" w:color="auto"/>
            </w:tcBorders>
            <w:shd w:val="clear" w:color="auto" w:fill="auto"/>
            <w:noWrap/>
            <w:vAlign w:val="center"/>
            <w:hideMark/>
          </w:tcPr>
          <w:p w14:paraId="6BD39188"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16:40</w:t>
            </w:r>
          </w:p>
        </w:tc>
        <w:tc>
          <w:tcPr>
            <w:tcW w:w="1790" w:type="dxa"/>
            <w:tcBorders>
              <w:top w:val="nil"/>
              <w:left w:val="nil"/>
              <w:bottom w:val="single" w:sz="4" w:space="0" w:color="auto"/>
              <w:right w:val="single" w:sz="4" w:space="0" w:color="auto"/>
            </w:tcBorders>
            <w:shd w:val="clear" w:color="auto" w:fill="auto"/>
            <w:noWrap/>
            <w:vAlign w:val="center"/>
            <w:hideMark/>
          </w:tcPr>
          <w:p w14:paraId="2E82EC5E"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17:18</w:t>
            </w:r>
          </w:p>
        </w:tc>
        <w:tc>
          <w:tcPr>
            <w:tcW w:w="3072" w:type="dxa"/>
            <w:tcBorders>
              <w:top w:val="nil"/>
              <w:left w:val="nil"/>
              <w:bottom w:val="single" w:sz="4" w:space="0" w:color="auto"/>
              <w:right w:val="single" w:sz="4" w:space="0" w:color="auto"/>
            </w:tcBorders>
            <w:shd w:val="clear" w:color="auto" w:fill="auto"/>
            <w:vAlign w:val="center"/>
            <w:hideMark/>
          </w:tcPr>
          <w:p w14:paraId="6FB2A398" w14:textId="5CDE2D80" w:rsidR="00B83CB3" w:rsidRPr="00B83CB3" w:rsidRDefault="00B83CB3" w:rsidP="00EC1DDF">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Received a phone call on AFFCO Odour phone from Jessica Smith at 16:40 - 5 Gunn Street. She stated that odours were coming from Imlay. A</w:t>
            </w:r>
            <w:r w:rsidR="00BE5BBC">
              <w:rPr>
                <w:rFonts w:ascii="Arial" w:eastAsia="Times New Roman" w:hAnsi="Arial" w:cs="Arial"/>
                <w:sz w:val="18"/>
                <w:szCs w:val="18"/>
                <w:lang w:eastAsia="en-NZ"/>
              </w:rPr>
              <w:t>r</w:t>
            </w:r>
            <w:r w:rsidRPr="00B83CB3">
              <w:rPr>
                <w:rFonts w:ascii="Arial" w:eastAsia="Times New Roman" w:hAnsi="Arial" w:cs="Arial"/>
                <w:sz w:val="18"/>
                <w:szCs w:val="18"/>
                <w:lang w:eastAsia="en-NZ"/>
              </w:rPr>
              <w:t>mourguard detected some slight odours however the Imlay Rendering Plant was not operating.</w:t>
            </w:r>
          </w:p>
        </w:tc>
        <w:tc>
          <w:tcPr>
            <w:tcW w:w="1736" w:type="dxa"/>
            <w:tcBorders>
              <w:top w:val="nil"/>
              <w:left w:val="nil"/>
              <w:bottom w:val="single" w:sz="4" w:space="0" w:color="auto"/>
              <w:right w:val="single" w:sz="4" w:space="0" w:color="auto"/>
            </w:tcBorders>
            <w:shd w:val="clear" w:color="auto" w:fill="auto"/>
            <w:vAlign w:val="center"/>
            <w:hideMark/>
          </w:tcPr>
          <w:p w14:paraId="333AE911"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c>
          <w:tcPr>
            <w:tcW w:w="1996" w:type="dxa"/>
            <w:tcBorders>
              <w:top w:val="nil"/>
              <w:left w:val="nil"/>
              <w:bottom w:val="single" w:sz="4" w:space="0" w:color="auto"/>
              <w:right w:val="single" w:sz="4" w:space="0" w:color="auto"/>
            </w:tcBorders>
            <w:shd w:val="clear" w:color="auto" w:fill="auto"/>
            <w:vAlign w:val="center"/>
            <w:hideMark/>
          </w:tcPr>
          <w:p w14:paraId="760C0BE9" w14:textId="1B6053A9"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r w:rsidR="00B83CB3" w:rsidRPr="00B83CB3" w14:paraId="11509FD8" w14:textId="77777777" w:rsidTr="00BE5BBC">
        <w:trPr>
          <w:trHeight w:val="10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B41DDA"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5</w:t>
            </w:r>
          </w:p>
        </w:tc>
        <w:tc>
          <w:tcPr>
            <w:tcW w:w="1743" w:type="dxa"/>
            <w:tcBorders>
              <w:top w:val="nil"/>
              <w:left w:val="nil"/>
              <w:bottom w:val="single" w:sz="4" w:space="0" w:color="auto"/>
              <w:right w:val="single" w:sz="4" w:space="0" w:color="auto"/>
            </w:tcBorders>
            <w:shd w:val="clear" w:color="auto" w:fill="auto"/>
            <w:noWrap/>
            <w:vAlign w:val="center"/>
            <w:hideMark/>
          </w:tcPr>
          <w:p w14:paraId="78EA14DA"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Iona Soulsby</w:t>
            </w:r>
          </w:p>
        </w:tc>
        <w:tc>
          <w:tcPr>
            <w:tcW w:w="1843" w:type="dxa"/>
            <w:tcBorders>
              <w:top w:val="nil"/>
              <w:left w:val="nil"/>
              <w:bottom w:val="single" w:sz="4" w:space="0" w:color="auto"/>
              <w:right w:val="single" w:sz="4" w:space="0" w:color="auto"/>
            </w:tcBorders>
            <w:shd w:val="clear" w:color="auto" w:fill="auto"/>
            <w:vAlign w:val="center"/>
            <w:hideMark/>
          </w:tcPr>
          <w:p w14:paraId="472ED52C"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1A Kings Ave</w:t>
            </w:r>
          </w:p>
        </w:tc>
        <w:tc>
          <w:tcPr>
            <w:tcW w:w="1418" w:type="dxa"/>
            <w:tcBorders>
              <w:top w:val="nil"/>
              <w:left w:val="nil"/>
              <w:bottom w:val="single" w:sz="4" w:space="0" w:color="auto"/>
              <w:right w:val="single" w:sz="4" w:space="0" w:color="auto"/>
            </w:tcBorders>
            <w:shd w:val="clear" w:color="auto" w:fill="auto"/>
            <w:vAlign w:val="center"/>
            <w:hideMark/>
          </w:tcPr>
          <w:p w14:paraId="6AB4DB10"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09.12.23</w:t>
            </w:r>
          </w:p>
        </w:tc>
        <w:tc>
          <w:tcPr>
            <w:tcW w:w="1328" w:type="dxa"/>
            <w:tcBorders>
              <w:top w:val="nil"/>
              <w:left w:val="nil"/>
              <w:bottom w:val="single" w:sz="4" w:space="0" w:color="auto"/>
              <w:right w:val="single" w:sz="4" w:space="0" w:color="auto"/>
            </w:tcBorders>
            <w:shd w:val="clear" w:color="auto" w:fill="auto"/>
            <w:vAlign w:val="center"/>
            <w:hideMark/>
          </w:tcPr>
          <w:p w14:paraId="3744EC19"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11:10</w:t>
            </w:r>
          </w:p>
        </w:tc>
        <w:tc>
          <w:tcPr>
            <w:tcW w:w="1790" w:type="dxa"/>
            <w:tcBorders>
              <w:top w:val="nil"/>
              <w:left w:val="nil"/>
              <w:bottom w:val="single" w:sz="4" w:space="0" w:color="auto"/>
              <w:right w:val="single" w:sz="4" w:space="0" w:color="auto"/>
            </w:tcBorders>
            <w:shd w:val="clear" w:color="auto" w:fill="auto"/>
            <w:vAlign w:val="center"/>
            <w:hideMark/>
          </w:tcPr>
          <w:p w14:paraId="6A225B83"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12:10</w:t>
            </w:r>
          </w:p>
        </w:tc>
        <w:tc>
          <w:tcPr>
            <w:tcW w:w="3072" w:type="dxa"/>
            <w:tcBorders>
              <w:top w:val="nil"/>
              <w:left w:val="nil"/>
              <w:bottom w:val="single" w:sz="4" w:space="0" w:color="auto"/>
              <w:right w:val="single" w:sz="4" w:space="0" w:color="auto"/>
            </w:tcBorders>
            <w:shd w:val="clear" w:color="auto" w:fill="auto"/>
            <w:vAlign w:val="center"/>
            <w:hideMark/>
          </w:tcPr>
          <w:p w14:paraId="431DA807"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 xml:space="preserve">Received a phone call on AFFCO Odour phone at 11:10 - 1A Kings Ave.  Imlay Rendering Plant was not operating. Armourguard FIDOL assessment stated that it wasn't an </w:t>
            </w:r>
            <w:r w:rsidRPr="00B83CB3">
              <w:rPr>
                <w:rFonts w:ascii="Arial" w:eastAsia="Times New Roman" w:hAnsi="Arial" w:cs="Arial"/>
                <w:sz w:val="18"/>
                <w:szCs w:val="18"/>
                <w:lang w:eastAsia="en-NZ"/>
              </w:rPr>
              <w:lastRenderedPageBreak/>
              <w:t>AFFCO odour. Most likely from Open Country.</w:t>
            </w:r>
          </w:p>
        </w:tc>
        <w:tc>
          <w:tcPr>
            <w:tcW w:w="1736" w:type="dxa"/>
            <w:tcBorders>
              <w:top w:val="nil"/>
              <w:left w:val="nil"/>
              <w:bottom w:val="single" w:sz="4" w:space="0" w:color="auto"/>
              <w:right w:val="single" w:sz="4" w:space="0" w:color="auto"/>
            </w:tcBorders>
            <w:shd w:val="clear" w:color="auto" w:fill="auto"/>
            <w:vAlign w:val="center"/>
            <w:hideMark/>
          </w:tcPr>
          <w:p w14:paraId="63C3DC8C"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lastRenderedPageBreak/>
              <w:t> </w:t>
            </w:r>
          </w:p>
        </w:tc>
        <w:tc>
          <w:tcPr>
            <w:tcW w:w="1996" w:type="dxa"/>
            <w:tcBorders>
              <w:top w:val="nil"/>
              <w:left w:val="nil"/>
              <w:bottom w:val="single" w:sz="4" w:space="0" w:color="auto"/>
              <w:right w:val="single" w:sz="4" w:space="0" w:color="auto"/>
            </w:tcBorders>
            <w:shd w:val="clear" w:color="auto" w:fill="auto"/>
            <w:vAlign w:val="center"/>
            <w:hideMark/>
          </w:tcPr>
          <w:p w14:paraId="6BF0D60D" w14:textId="5630BD26"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r w:rsidR="00B83CB3" w:rsidRPr="00B83CB3" w14:paraId="3B9A1A46" w14:textId="77777777" w:rsidTr="00BE5BBC">
        <w:trPr>
          <w:trHeight w:val="11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10E354"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6</w:t>
            </w:r>
          </w:p>
        </w:tc>
        <w:tc>
          <w:tcPr>
            <w:tcW w:w="1743" w:type="dxa"/>
            <w:tcBorders>
              <w:top w:val="nil"/>
              <w:left w:val="nil"/>
              <w:bottom w:val="single" w:sz="4" w:space="0" w:color="auto"/>
              <w:right w:val="single" w:sz="4" w:space="0" w:color="auto"/>
            </w:tcBorders>
            <w:shd w:val="clear" w:color="auto" w:fill="auto"/>
            <w:vAlign w:val="center"/>
            <w:hideMark/>
          </w:tcPr>
          <w:p w14:paraId="6BEE00C1"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Ronald Thomas</w:t>
            </w:r>
          </w:p>
        </w:tc>
        <w:tc>
          <w:tcPr>
            <w:tcW w:w="1843" w:type="dxa"/>
            <w:tcBorders>
              <w:top w:val="nil"/>
              <w:left w:val="nil"/>
              <w:bottom w:val="single" w:sz="4" w:space="0" w:color="auto"/>
              <w:right w:val="single" w:sz="4" w:space="0" w:color="auto"/>
            </w:tcBorders>
            <w:shd w:val="clear" w:color="auto" w:fill="auto"/>
            <w:vAlign w:val="center"/>
            <w:hideMark/>
          </w:tcPr>
          <w:p w14:paraId="249FD3E4"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33a Bignell Street</w:t>
            </w:r>
          </w:p>
        </w:tc>
        <w:tc>
          <w:tcPr>
            <w:tcW w:w="1418" w:type="dxa"/>
            <w:tcBorders>
              <w:top w:val="nil"/>
              <w:left w:val="nil"/>
              <w:bottom w:val="single" w:sz="4" w:space="0" w:color="auto"/>
              <w:right w:val="single" w:sz="4" w:space="0" w:color="auto"/>
            </w:tcBorders>
            <w:shd w:val="clear" w:color="auto" w:fill="auto"/>
            <w:vAlign w:val="center"/>
            <w:hideMark/>
          </w:tcPr>
          <w:p w14:paraId="22909B56"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17.01.24</w:t>
            </w:r>
          </w:p>
        </w:tc>
        <w:tc>
          <w:tcPr>
            <w:tcW w:w="1328" w:type="dxa"/>
            <w:tcBorders>
              <w:top w:val="nil"/>
              <w:left w:val="nil"/>
              <w:bottom w:val="single" w:sz="4" w:space="0" w:color="auto"/>
              <w:right w:val="single" w:sz="4" w:space="0" w:color="auto"/>
            </w:tcBorders>
            <w:shd w:val="clear" w:color="auto" w:fill="auto"/>
            <w:vAlign w:val="center"/>
            <w:hideMark/>
          </w:tcPr>
          <w:p w14:paraId="20A3ECFD"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16:16</w:t>
            </w:r>
          </w:p>
        </w:tc>
        <w:tc>
          <w:tcPr>
            <w:tcW w:w="1790" w:type="dxa"/>
            <w:tcBorders>
              <w:top w:val="nil"/>
              <w:left w:val="nil"/>
              <w:bottom w:val="single" w:sz="4" w:space="0" w:color="auto"/>
              <w:right w:val="single" w:sz="4" w:space="0" w:color="auto"/>
            </w:tcBorders>
            <w:shd w:val="clear" w:color="auto" w:fill="auto"/>
            <w:vAlign w:val="center"/>
            <w:hideMark/>
          </w:tcPr>
          <w:p w14:paraId="4BC768F8"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18:02</w:t>
            </w:r>
          </w:p>
        </w:tc>
        <w:tc>
          <w:tcPr>
            <w:tcW w:w="3072" w:type="dxa"/>
            <w:tcBorders>
              <w:top w:val="nil"/>
              <w:left w:val="nil"/>
              <w:bottom w:val="single" w:sz="4" w:space="0" w:color="auto"/>
              <w:right w:val="single" w:sz="4" w:space="0" w:color="auto"/>
            </w:tcBorders>
            <w:shd w:val="clear" w:color="auto" w:fill="auto"/>
            <w:vAlign w:val="center"/>
            <w:hideMark/>
          </w:tcPr>
          <w:p w14:paraId="3C12E1BD"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Received a call at 16:16 on the AFFCO Odour phone. Armourguard contacted immediately but were on a call out hence the delay in the time the odour complaint was investigated. Odours were described as 'aged offal'</w:t>
            </w:r>
          </w:p>
        </w:tc>
        <w:tc>
          <w:tcPr>
            <w:tcW w:w="1736" w:type="dxa"/>
            <w:tcBorders>
              <w:top w:val="nil"/>
              <w:left w:val="nil"/>
              <w:bottom w:val="single" w:sz="4" w:space="0" w:color="auto"/>
              <w:right w:val="single" w:sz="4" w:space="0" w:color="auto"/>
            </w:tcBorders>
            <w:shd w:val="clear" w:color="auto" w:fill="auto"/>
            <w:vAlign w:val="center"/>
            <w:hideMark/>
          </w:tcPr>
          <w:p w14:paraId="3B6ADBDD"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c>
          <w:tcPr>
            <w:tcW w:w="1996" w:type="dxa"/>
            <w:tcBorders>
              <w:top w:val="nil"/>
              <w:left w:val="nil"/>
              <w:bottom w:val="single" w:sz="4" w:space="0" w:color="auto"/>
              <w:right w:val="single" w:sz="4" w:space="0" w:color="auto"/>
            </w:tcBorders>
            <w:shd w:val="clear" w:color="auto" w:fill="auto"/>
            <w:vAlign w:val="center"/>
            <w:hideMark/>
          </w:tcPr>
          <w:p w14:paraId="0D817CB6" w14:textId="0C8BD4A1"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r w:rsidR="00B83CB3" w:rsidRPr="00B83CB3" w14:paraId="3FBAD407" w14:textId="77777777" w:rsidTr="00BE5BBC">
        <w:trPr>
          <w:trHeight w:val="17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EEC633"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7</w:t>
            </w:r>
          </w:p>
        </w:tc>
        <w:tc>
          <w:tcPr>
            <w:tcW w:w="1743" w:type="dxa"/>
            <w:tcBorders>
              <w:top w:val="nil"/>
              <w:left w:val="nil"/>
              <w:bottom w:val="single" w:sz="4" w:space="0" w:color="auto"/>
              <w:right w:val="single" w:sz="4" w:space="0" w:color="auto"/>
            </w:tcBorders>
            <w:shd w:val="clear" w:color="auto" w:fill="auto"/>
            <w:vAlign w:val="center"/>
            <w:hideMark/>
          </w:tcPr>
          <w:p w14:paraId="6036530A"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Reuben Davis</w:t>
            </w:r>
          </w:p>
        </w:tc>
        <w:tc>
          <w:tcPr>
            <w:tcW w:w="1843" w:type="dxa"/>
            <w:tcBorders>
              <w:top w:val="nil"/>
              <w:left w:val="nil"/>
              <w:bottom w:val="single" w:sz="4" w:space="0" w:color="auto"/>
              <w:right w:val="single" w:sz="4" w:space="0" w:color="auto"/>
            </w:tcBorders>
            <w:shd w:val="clear" w:color="auto" w:fill="auto"/>
            <w:vAlign w:val="center"/>
            <w:hideMark/>
          </w:tcPr>
          <w:p w14:paraId="1F1C8F89"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51 Balgownie Ave</w:t>
            </w:r>
          </w:p>
        </w:tc>
        <w:tc>
          <w:tcPr>
            <w:tcW w:w="1418" w:type="dxa"/>
            <w:tcBorders>
              <w:top w:val="nil"/>
              <w:left w:val="nil"/>
              <w:bottom w:val="single" w:sz="4" w:space="0" w:color="auto"/>
              <w:right w:val="single" w:sz="4" w:space="0" w:color="auto"/>
            </w:tcBorders>
            <w:shd w:val="clear" w:color="auto" w:fill="auto"/>
            <w:vAlign w:val="center"/>
            <w:hideMark/>
          </w:tcPr>
          <w:p w14:paraId="25BB39A3"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07.02.24</w:t>
            </w:r>
          </w:p>
        </w:tc>
        <w:tc>
          <w:tcPr>
            <w:tcW w:w="1328" w:type="dxa"/>
            <w:tcBorders>
              <w:top w:val="nil"/>
              <w:left w:val="nil"/>
              <w:bottom w:val="single" w:sz="4" w:space="0" w:color="auto"/>
              <w:right w:val="single" w:sz="4" w:space="0" w:color="auto"/>
            </w:tcBorders>
            <w:shd w:val="clear" w:color="auto" w:fill="auto"/>
            <w:vAlign w:val="center"/>
            <w:hideMark/>
          </w:tcPr>
          <w:p w14:paraId="1A9EE4E7"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17:30</w:t>
            </w:r>
          </w:p>
        </w:tc>
        <w:tc>
          <w:tcPr>
            <w:tcW w:w="1790" w:type="dxa"/>
            <w:tcBorders>
              <w:top w:val="nil"/>
              <w:left w:val="nil"/>
              <w:bottom w:val="single" w:sz="4" w:space="0" w:color="auto"/>
              <w:right w:val="single" w:sz="4" w:space="0" w:color="auto"/>
            </w:tcBorders>
            <w:shd w:val="clear" w:color="auto" w:fill="auto"/>
            <w:vAlign w:val="center"/>
            <w:hideMark/>
          </w:tcPr>
          <w:p w14:paraId="5CC03EB8"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21:24</w:t>
            </w:r>
          </w:p>
        </w:tc>
        <w:tc>
          <w:tcPr>
            <w:tcW w:w="3072" w:type="dxa"/>
            <w:tcBorders>
              <w:top w:val="nil"/>
              <w:left w:val="nil"/>
              <w:bottom w:val="single" w:sz="4" w:space="0" w:color="auto"/>
              <w:right w:val="single" w:sz="4" w:space="0" w:color="auto"/>
            </w:tcBorders>
            <w:shd w:val="clear" w:color="auto" w:fill="auto"/>
            <w:vAlign w:val="center"/>
            <w:hideMark/>
          </w:tcPr>
          <w:p w14:paraId="5632F9A6" w14:textId="77777777" w:rsidR="00B83CB3" w:rsidRPr="00B83CB3" w:rsidRDefault="00B83CB3" w:rsidP="00B83CB3">
            <w:pPr>
              <w:spacing w:after="0" w:line="240" w:lineRule="auto"/>
              <w:rPr>
                <w:rFonts w:ascii="Arial" w:eastAsia="Times New Roman" w:hAnsi="Arial" w:cs="Arial"/>
                <w:sz w:val="18"/>
                <w:szCs w:val="18"/>
                <w:lang w:eastAsia="en-NZ"/>
              </w:rPr>
            </w:pPr>
            <w:r w:rsidRPr="00B83CB3">
              <w:rPr>
                <w:rFonts w:ascii="Arial" w:eastAsia="Times New Roman" w:hAnsi="Arial" w:cs="Arial"/>
                <w:sz w:val="18"/>
                <w:szCs w:val="18"/>
                <w:lang w:eastAsia="en-NZ"/>
              </w:rPr>
              <w:t xml:space="preserve">Received a call from Horizons at 20:50 regarding an odour complaint lodged at 20:28 from a resident at 51 Balgownie Ave. Odour described as 'burnt bones'. Armourguard contacted. Armourguard FIDOL assessment stated that it wasn't an AFFCO odour at the time of their assessment. This was also backed up by </w:t>
            </w:r>
            <w:proofErr w:type="spellStart"/>
            <w:r w:rsidRPr="00B83CB3">
              <w:rPr>
                <w:rFonts w:ascii="Arial" w:eastAsia="Times New Roman" w:hAnsi="Arial" w:cs="Arial"/>
                <w:sz w:val="18"/>
                <w:szCs w:val="18"/>
                <w:lang w:eastAsia="en-NZ"/>
              </w:rPr>
              <w:t>Imlays</w:t>
            </w:r>
            <w:proofErr w:type="spellEnd"/>
            <w:r w:rsidRPr="00B83CB3">
              <w:rPr>
                <w:rFonts w:ascii="Arial" w:eastAsia="Times New Roman" w:hAnsi="Arial" w:cs="Arial"/>
                <w:sz w:val="18"/>
                <w:szCs w:val="18"/>
                <w:lang w:eastAsia="en-NZ"/>
              </w:rPr>
              <w:t xml:space="preserve"> FIDOL investigation. Conclusion is that the odour was coming from industries west of the Plant. Odour unsubstantiated.</w:t>
            </w:r>
          </w:p>
        </w:tc>
        <w:tc>
          <w:tcPr>
            <w:tcW w:w="1736" w:type="dxa"/>
            <w:tcBorders>
              <w:top w:val="nil"/>
              <w:left w:val="nil"/>
              <w:bottom w:val="single" w:sz="4" w:space="0" w:color="auto"/>
              <w:right w:val="single" w:sz="4" w:space="0" w:color="auto"/>
            </w:tcBorders>
            <w:shd w:val="clear" w:color="auto" w:fill="auto"/>
            <w:vAlign w:val="center"/>
            <w:hideMark/>
          </w:tcPr>
          <w:p w14:paraId="7CA04937" w14:textId="77777777" w:rsidR="00B83CB3" w:rsidRPr="00B83CB3" w:rsidRDefault="00B83CB3" w:rsidP="00B83CB3">
            <w:pPr>
              <w:spacing w:after="0" w:line="240" w:lineRule="auto"/>
              <w:jc w:val="center"/>
              <w:rPr>
                <w:rFonts w:ascii="Arial" w:eastAsia="Times New Roman" w:hAnsi="Arial" w:cs="Arial"/>
                <w:sz w:val="18"/>
                <w:szCs w:val="18"/>
                <w:lang w:eastAsia="en-NZ"/>
              </w:rPr>
            </w:pPr>
            <w:r w:rsidRPr="00B83CB3">
              <w:rPr>
                <w:rFonts w:ascii="Arial" w:eastAsia="Times New Roman" w:hAnsi="Arial" w:cs="Arial"/>
                <w:sz w:val="18"/>
                <w:szCs w:val="18"/>
                <w:lang w:eastAsia="en-NZ"/>
              </w:rPr>
              <w:t> </w:t>
            </w:r>
          </w:p>
        </w:tc>
        <w:tc>
          <w:tcPr>
            <w:tcW w:w="1996" w:type="dxa"/>
            <w:tcBorders>
              <w:top w:val="nil"/>
              <w:left w:val="nil"/>
              <w:bottom w:val="single" w:sz="4" w:space="0" w:color="auto"/>
              <w:right w:val="single" w:sz="4" w:space="0" w:color="auto"/>
            </w:tcBorders>
            <w:shd w:val="clear" w:color="auto" w:fill="auto"/>
            <w:vAlign w:val="center"/>
            <w:hideMark/>
          </w:tcPr>
          <w:p w14:paraId="2C25C31C" w14:textId="6521E0FE" w:rsidR="00B83CB3" w:rsidRPr="00B83CB3" w:rsidRDefault="004E2506" w:rsidP="00B83CB3">
            <w:pPr>
              <w:spacing w:after="0" w:line="240" w:lineRule="auto"/>
              <w:jc w:val="center"/>
              <w:rPr>
                <w:rFonts w:ascii="Arial" w:eastAsia="Times New Roman" w:hAnsi="Arial" w:cs="Arial"/>
                <w:sz w:val="18"/>
                <w:szCs w:val="18"/>
                <w:lang w:eastAsia="en-NZ"/>
              </w:rPr>
            </w:pPr>
            <w:r w:rsidRPr="00F60F15">
              <w:rPr>
                <w:rFonts w:ascii="Wingdings" w:eastAsia="Times New Roman" w:hAnsi="Wingdings" w:cs="Arial"/>
                <w:sz w:val="28"/>
                <w:szCs w:val="28"/>
                <w:lang w:eastAsia="en-NZ"/>
              </w:rPr>
              <w:t></w:t>
            </w:r>
          </w:p>
        </w:tc>
      </w:tr>
    </w:tbl>
    <w:p w14:paraId="1AA353A8" w14:textId="77777777" w:rsidR="00BD04CD" w:rsidRPr="009F41E0" w:rsidRDefault="00BD04CD" w:rsidP="00246974">
      <w:pPr>
        <w:spacing w:after="0"/>
        <w:jc w:val="center"/>
        <w:rPr>
          <w:sz w:val="24"/>
          <w:szCs w:val="24"/>
        </w:rPr>
      </w:pPr>
    </w:p>
    <w:sectPr w:rsidR="00BD04CD" w:rsidRPr="009F41E0" w:rsidSect="000B785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6530" w14:textId="77777777" w:rsidR="003C5C1A" w:rsidRDefault="003C5C1A" w:rsidP="00531A0A">
      <w:pPr>
        <w:spacing w:after="0" w:line="240" w:lineRule="auto"/>
      </w:pPr>
      <w:r>
        <w:separator/>
      </w:r>
    </w:p>
  </w:endnote>
  <w:endnote w:type="continuationSeparator" w:id="0">
    <w:p w14:paraId="7E631043" w14:textId="77777777" w:rsidR="003C5C1A" w:rsidRDefault="003C5C1A" w:rsidP="0053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0DBE" w14:textId="77777777" w:rsidR="003C5C1A" w:rsidRDefault="003C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F318" w14:textId="1526112F" w:rsidR="003C5C1A" w:rsidRDefault="003C5C1A" w:rsidP="00530108">
    <w:pPr>
      <w:pStyle w:val="Footer"/>
      <w:jc w:val="center"/>
    </w:pPr>
    <w:r>
      <w:t xml:space="preserve">Page </w:t>
    </w:r>
    <w:sdt>
      <w:sdtPr>
        <w:id w:val="-1190920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1DDF">
          <w:rPr>
            <w:noProof/>
          </w:rPr>
          <w:t>6</w:t>
        </w:r>
        <w:r>
          <w:rPr>
            <w:noProof/>
          </w:rPr>
          <w:fldChar w:fldCharType="end"/>
        </w:r>
      </w:sdtContent>
    </w:sdt>
  </w:p>
  <w:p w14:paraId="0E4EC9E5" w14:textId="77777777" w:rsidR="003C5C1A" w:rsidRDefault="003C5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0C17" w14:textId="77777777" w:rsidR="003C5C1A" w:rsidRDefault="003C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3C02" w14:textId="77777777" w:rsidR="003C5C1A" w:rsidRDefault="003C5C1A" w:rsidP="00531A0A">
      <w:pPr>
        <w:spacing w:after="0" w:line="240" w:lineRule="auto"/>
      </w:pPr>
      <w:r>
        <w:separator/>
      </w:r>
    </w:p>
  </w:footnote>
  <w:footnote w:type="continuationSeparator" w:id="0">
    <w:p w14:paraId="6EAB31E4" w14:textId="77777777" w:rsidR="003C5C1A" w:rsidRDefault="003C5C1A" w:rsidP="0053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0C1B" w14:textId="316295E2" w:rsidR="003C5C1A" w:rsidRDefault="003C5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FD14" w14:textId="2E1CDF76" w:rsidR="003C5C1A" w:rsidRDefault="003C5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DD2F" w14:textId="2629EC7F" w:rsidR="003C5C1A" w:rsidRDefault="003C5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3792"/>
    <w:multiLevelType w:val="hybridMultilevel"/>
    <w:tmpl w:val="1C0AEDA6"/>
    <w:lvl w:ilvl="0" w:tplc="6AB63C98">
      <w:start w:val="1"/>
      <w:numFmt w:val="decimal"/>
      <w:lvlText w:val="%1."/>
      <w:lvlJc w:val="left"/>
      <w:pPr>
        <w:ind w:left="1635"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 w15:restartNumberingAfterBreak="0">
    <w:nsid w:val="0E864AD9"/>
    <w:multiLevelType w:val="hybridMultilevel"/>
    <w:tmpl w:val="4E408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F03B7E"/>
    <w:multiLevelType w:val="hybridMultilevel"/>
    <w:tmpl w:val="1C265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5D356C"/>
    <w:multiLevelType w:val="hybridMultilevel"/>
    <w:tmpl w:val="1C0AEDA6"/>
    <w:lvl w:ilvl="0" w:tplc="6AB63C98">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 w15:restartNumberingAfterBreak="0">
    <w:nsid w:val="3DD12EBC"/>
    <w:multiLevelType w:val="hybridMultilevel"/>
    <w:tmpl w:val="E87686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538443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A07525"/>
    <w:multiLevelType w:val="hybridMultilevel"/>
    <w:tmpl w:val="9B186FA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25A7406"/>
    <w:multiLevelType w:val="hybridMultilevel"/>
    <w:tmpl w:val="00DA05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61A19C8"/>
    <w:multiLevelType w:val="hybridMultilevel"/>
    <w:tmpl w:val="1C0AEDA6"/>
    <w:lvl w:ilvl="0" w:tplc="6AB63C98">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9" w15:restartNumberingAfterBreak="0">
    <w:nsid w:val="7C966B11"/>
    <w:multiLevelType w:val="hybridMultilevel"/>
    <w:tmpl w:val="94C83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141304">
    <w:abstractNumId w:val="0"/>
  </w:num>
  <w:num w:numId="2" w16cid:durableId="1415053417">
    <w:abstractNumId w:val="8"/>
  </w:num>
  <w:num w:numId="3" w16cid:durableId="1429350665">
    <w:abstractNumId w:val="7"/>
  </w:num>
  <w:num w:numId="4" w16cid:durableId="526531931">
    <w:abstractNumId w:val="4"/>
  </w:num>
  <w:num w:numId="5" w16cid:durableId="2083719239">
    <w:abstractNumId w:val="3"/>
  </w:num>
  <w:num w:numId="6" w16cid:durableId="279725710">
    <w:abstractNumId w:val="9"/>
  </w:num>
  <w:num w:numId="7" w16cid:durableId="996490916">
    <w:abstractNumId w:val="6"/>
  </w:num>
  <w:num w:numId="8" w16cid:durableId="307905674">
    <w:abstractNumId w:val="5"/>
  </w:num>
  <w:num w:numId="9" w16cid:durableId="408040541">
    <w:abstractNumId w:val="1"/>
  </w:num>
  <w:num w:numId="10" w16cid:durableId="12053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C4"/>
    <w:rsid w:val="000030EA"/>
    <w:rsid w:val="00013D2A"/>
    <w:rsid w:val="000174CE"/>
    <w:rsid w:val="000406DC"/>
    <w:rsid w:val="00050946"/>
    <w:rsid w:val="000570BA"/>
    <w:rsid w:val="0006224E"/>
    <w:rsid w:val="0006454D"/>
    <w:rsid w:val="00075780"/>
    <w:rsid w:val="00075858"/>
    <w:rsid w:val="000758F3"/>
    <w:rsid w:val="00076BBB"/>
    <w:rsid w:val="00092E0A"/>
    <w:rsid w:val="000A09C3"/>
    <w:rsid w:val="000B11E2"/>
    <w:rsid w:val="000B785C"/>
    <w:rsid w:val="000C684A"/>
    <w:rsid w:val="000E1903"/>
    <w:rsid w:val="00102BFD"/>
    <w:rsid w:val="00122240"/>
    <w:rsid w:val="00133038"/>
    <w:rsid w:val="001474FB"/>
    <w:rsid w:val="00154AB7"/>
    <w:rsid w:val="0016276A"/>
    <w:rsid w:val="00170641"/>
    <w:rsid w:val="00171081"/>
    <w:rsid w:val="0017148D"/>
    <w:rsid w:val="00174B27"/>
    <w:rsid w:val="00183E9D"/>
    <w:rsid w:val="001B1CAF"/>
    <w:rsid w:val="001C1E8E"/>
    <w:rsid w:val="001D54E2"/>
    <w:rsid w:val="001E3780"/>
    <w:rsid w:val="001F25C4"/>
    <w:rsid w:val="001F4DFC"/>
    <w:rsid w:val="00201F3C"/>
    <w:rsid w:val="0021008B"/>
    <w:rsid w:val="002216B4"/>
    <w:rsid w:val="00221D2C"/>
    <w:rsid w:val="0022349B"/>
    <w:rsid w:val="0024543F"/>
    <w:rsid w:val="00246974"/>
    <w:rsid w:val="002539C6"/>
    <w:rsid w:val="00254C27"/>
    <w:rsid w:val="00283D0B"/>
    <w:rsid w:val="00297C49"/>
    <w:rsid w:val="002A7F28"/>
    <w:rsid w:val="002B3559"/>
    <w:rsid w:val="002E4F39"/>
    <w:rsid w:val="002E7BA5"/>
    <w:rsid w:val="002F2EF3"/>
    <w:rsid w:val="002F6751"/>
    <w:rsid w:val="003324FB"/>
    <w:rsid w:val="00345D91"/>
    <w:rsid w:val="003B47D6"/>
    <w:rsid w:val="003C5C1A"/>
    <w:rsid w:val="003E106B"/>
    <w:rsid w:val="003E3E21"/>
    <w:rsid w:val="003E748C"/>
    <w:rsid w:val="00407C35"/>
    <w:rsid w:val="00412426"/>
    <w:rsid w:val="00416C42"/>
    <w:rsid w:val="0043616C"/>
    <w:rsid w:val="00440F7B"/>
    <w:rsid w:val="00452551"/>
    <w:rsid w:val="0045287C"/>
    <w:rsid w:val="004549D3"/>
    <w:rsid w:val="00460372"/>
    <w:rsid w:val="00461E37"/>
    <w:rsid w:val="00463645"/>
    <w:rsid w:val="00474516"/>
    <w:rsid w:val="0047763A"/>
    <w:rsid w:val="004809DA"/>
    <w:rsid w:val="00491A13"/>
    <w:rsid w:val="004A2534"/>
    <w:rsid w:val="004C41ED"/>
    <w:rsid w:val="004D6284"/>
    <w:rsid w:val="004E2506"/>
    <w:rsid w:val="004E61DD"/>
    <w:rsid w:val="005025AA"/>
    <w:rsid w:val="00510358"/>
    <w:rsid w:val="00526C02"/>
    <w:rsid w:val="00530108"/>
    <w:rsid w:val="00531A0A"/>
    <w:rsid w:val="00540063"/>
    <w:rsid w:val="00550DC0"/>
    <w:rsid w:val="00555647"/>
    <w:rsid w:val="005655CE"/>
    <w:rsid w:val="005919D1"/>
    <w:rsid w:val="005B598C"/>
    <w:rsid w:val="005C30F7"/>
    <w:rsid w:val="005D0265"/>
    <w:rsid w:val="005D203E"/>
    <w:rsid w:val="005E0D4B"/>
    <w:rsid w:val="00600B63"/>
    <w:rsid w:val="006054AC"/>
    <w:rsid w:val="006109ED"/>
    <w:rsid w:val="00615FE7"/>
    <w:rsid w:val="00627969"/>
    <w:rsid w:val="00643C97"/>
    <w:rsid w:val="00645D02"/>
    <w:rsid w:val="00651B91"/>
    <w:rsid w:val="006755E8"/>
    <w:rsid w:val="00681F01"/>
    <w:rsid w:val="00683DD9"/>
    <w:rsid w:val="006C4CB7"/>
    <w:rsid w:val="006F20A6"/>
    <w:rsid w:val="006F65D6"/>
    <w:rsid w:val="00700544"/>
    <w:rsid w:val="00703387"/>
    <w:rsid w:val="0071489E"/>
    <w:rsid w:val="007231E8"/>
    <w:rsid w:val="00730CF1"/>
    <w:rsid w:val="007446EA"/>
    <w:rsid w:val="00745C45"/>
    <w:rsid w:val="0075662E"/>
    <w:rsid w:val="0076204E"/>
    <w:rsid w:val="007633B8"/>
    <w:rsid w:val="0077507C"/>
    <w:rsid w:val="0079089D"/>
    <w:rsid w:val="007C2B53"/>
    <w:rsid w:val="007C56B0"/>
    <w:rsid w:val="007D015C"/>
    <w:rsid w:val="007D514D"/>
    <w:rsid w:val="007F3ECE"/>
    <w:rsid w:val="008011A9"/>
    <w:rsid w:val="00810EFC"/>
    <w:rsid w:val="008561A0"/>
    <w:rsid w:val="0086501A"/>
    <w:rsid w:val="00892CD2"/>
    <w:rsid w:val="00897576"/>
    <w:rsid w:val="00897695"/>
    <w:rsid w:val="008A4057"/>
    <w:rsid w:val="008E1F4C"/>
    <w:rsid w:val="008E2065"/>
    <w:rsid w:val="008E3761"/>
    <w:rsid w:val="008E4356"/>
    <w:rsid w:val="008E79AA"/>
    <w:rsid w:val="008F61D9"/>
    <w:rsid w:val="009073D4"/>
    <w:rsid w:val="00922FA8"/>
    <w:rsid w:val="00942B78"/>
    <w:rsid w:val="00960266"/>
    <w:rsid w:val="009935B1"/>
    <w:rsid w:val="009B05CB"/>
    <w:rsid w:val="009F41E0"/>
    <w:rsid w:val="00A4112B"/>
    <w:rsid w:val="00A60FF1"/>
    <w:rsid w:val="00A65B00"/>
    <w:rsid w:val="00A7128A"/>
    <w:rsid w:val="00AA3D85"/>
    <w:rsid w:val="00AB42EB"/>
    <w:rsid w:val="00AE0B8E"/>
    <w:rsid w:val="00AE110A"/>
    <w:rsid w:val="00B278FC"/>
    <w:rsid w:val="00B351B8"/>
    <w:rsid w:val="00B676C4"/>
    <w:rsid w:val="00B83CB3"/>
    <w:rsid w:val="00B85859"/>
    <w:rsid w:val="00B959F3"/>
    <w:rsid w:val="00BA7A0E"/>
    <w:rsid w:val="00BB6C74"/>
    <w:rsid w:val="00BD04CD"/>
    <w:rsid w:val="00BE5BBC"/>
    <w:rsid w:val="00BF5639"/>
    <w:rsid w:val="00C02654"/>
    <w:rsid w:val="00C30421"/>
    <w:rsid w:val="00C43D6B"/>
    <w:rsid w:val="00C51AEA"/>
    <w:rsid w:val="00C52761"/>
    <w:rsid w:val="00C86281"/>
    <w:rsid w:val="00C86655"/>
    <w:rsid w:val="00C8799D"/>
    <w:rsid w:val="00CB152C"/>
    <w:rsid w:val="00CD426F"/>
    <w:rsid w:val="00D13601"/>
    <w:rsid w:val="00D871DF"/>
    <w:rsid w:val="00DA5077"/>
    <w:rsid w:val="00DB5268"/>
    <w:rsid w:val="00DD51A6"/>
    <w:rsid w:val="00DD6566"/>
    <w:rsid w:val="00E3368C"/>
    <w:rsid w:val="00E564D2"/>
    <w:rsid w:val="00E56F68"/>
    <w:rsid w:val="00E70831"/>
    <w:rsid w:val="00E75CDF"/>
    <w:rsid w:val="00E77500"/>
    <w:rsid w:val="00EC1040"/>
    <w:rsid w:val="00EC1DDF"/>
    <w:rsid w:val="00EC5F4B"/>
    <w:rsid w:val="00ED718F"/>
    <w:rsid w:val="00EF72D5"/>
    <w:rsid w:val="00F0226C"/>
    <w:rsid w:val="00F31359"/>
    <w:rsid w:val="00F31DEA"/>
    <w:rsid w:val="00F35C19"/>
    <w:rsid w:val="00F50846"/>
    <w:rsid w:val="00F60F15"/>
    <w:rsid w:val="00F71930"/>
    <w:rsid w:val="00F81A51"/>
    <w:rsid w:val="00F82627"/>
    <w:rsid w:val="00F9570D"/>
    <w:rsid w:val="00FC2F84"/>
    <w:rsid w:val="00FD7D83"/>
    <w:rsid w:val="00FE213F"/>
    <w:rsid w:val="00FF0B20"/>
    <w:rsid w:val="00FF68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74408E"/>
  <w15:chartTrackingRefBased/>
  <w15:docId w15:val="{A9E8C67C-F400-420E-8C24-3762A028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30"/>
  </w:style>
  <w:style w:type="paragraph" w:styleId="Heading3">
    <w:name w:val="heading 3"/>
    <w:basedOn w:val="Normal"/>
    <w:next w:val="Normal"/>
    <w:link w:val="Heading3Char"/>
    <w:qFormat/>
    <w:rsid w:val="001C1E8E"/>
    <w:pPr>
      <w:keepNext/>
      <w:widowControl w:val="0"/>
      <w:tabs>
        <w:tab w:val="left" w:pos="-720"/>
      </w:tabs>
      <w:suppressAutoHyphens/>
      <w:spacing w:after="0" w:line="240" w:lineRule="auto"/>
      <w:outlineLvl w:val="2"/>
    </w:pPr>
    <w:rPr>
      <w:rFonts w:ascii="Arial" w:eastAsia="Times New Roman" w:hAnsi="Arial" w:cs="Times New Roman"/>
      <w:b/>
      <w:snapToGrid w:val="0"/>
      <w:spacing w:val="-2"/>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6C4"/>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BalloonText">
    <w:name w:val="Balloon Text"/>
    <w:basedOn w:val="Normal"/>
    <w:link w:val="BalloonTextChar"/>
    <w:uiPriority w:val="99"/>
    <w:semiHidden/>
    <w:unhideWhenUsed/>
    <w:rsid w:val="00B67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6C4"/>
    <w:rPr>
      <w:rFonts w:ascii="Segoe UI" w:hAnsi="Segoe UI" w:cs="Segoe UI"/>
      <w:sz w:val="18"/>
      <w:szCs w:val="18"/>
    </w:rPr>
  </w:style>
  <w:style w:type="paragraph" w:styleId="ListParagraph">
    <w:name w:val="List Paragraph"/>
    <w:basedOn w:val="Normal"/>
    <w:uiPriority w:val="34"/>
    <w:qFormat/>
    <w:rsid w:val="000E1903"/>
    <w:pPr>
      <w:spacing w:after="0" w:line="240" w:lineRule="auto"/>
      <w:ind w:left="720"/>
      <w:contextualSpacing/>
    </w:pPr>
    <w:rPr>
      <w:rFonts w:ascii="Times New Roman" w:eastAsia="Times New Roman" w:hAnsi="Times New Roman" w:cs="Times New Roman"/>
      <w:sz w:val="24"/>
      <w:szCs w:val="24"/>
      <w:lang w:val="en-AU" w:eastAsia="en-AU"/>
    </w:rPr>
  </w:style>
  <w:style w:type="table" w:styleId="TableGrid">
    <w:name w:val="Table Grid"/>
    <w:basedOn w:val="TableNormal"/>
    <w:uiPriority w:val="59"/>
    <w:rsid w:val="00FF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C1E8E"/>
    <w:rPr>
      <w:rFonts w:ascii="Arial" w:eastAsia="Times New Roman" w:hAnsi="Arial" w:cs="Times New Roman"/>
      <w:b/>
      <w:snapToGrid w:val="0"/>
      <w:spacing w:val="-2"/>
      <w:sz w:val="18"/>
      <w:szCs w:val="20"/>
      <w:lang w:val="en-GB"/>
    </w:rPr>
  </w:style>
  <w:style w:type="paragraph" w:styleId="Header">
    <w:name w:val="header"/>
    <w:basedOn w:val="Normal"/>
    <w:link w:val="HeaderChar"/>
    <w:uiPriority w:val="99"/>
    <w:unhideWhenUsed/>
    <w:rsid w:val="0053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0A"/>
  </w:style>
  <w:style w:type="paragraph" w:styleId="Footer">
    <w:name w:val="footer"/>
    <w:basedOn w:val="Normal"/>
    <w:link w:val="FooterChar"/>
    <w:uiPriority w:val="99"/>
    <w:unhideWhenUsed/>
    <w:rsid w:val="0053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0A"/>
  </w:style>
  <w:style w:type="paragraph" w:styleId="BodyTextIndent2">
    <w:name w:val="Body Text Indent 2"/>
    <w:basedOn w:val="Normal"/>
    <w:link w:val="BodyTextIndent2Char"/>
    <w:rsid w:val="006109ED"/>
    <w:pPr>
      <w:widowControl w:val="0"/>
      <w:tabs>
        <w:tab w:val="left" w:pos="-720"/>
        <w:tab w:val="left" w:pos="240"/>
      </w:tabs>
      <w:suppressAutoHyphens/>
      <w:spacing w:after="0" w:line="240" w:lineRule="auto"/>
      <w:ind w:firstLine="99"/>
    </w:pPr>
    <w:rPr>
      <w:rFonts w:ascii="Arial" w:eastAsia="Times New Roman" w:hAnsi="Arial" w:cs="Arial"/>
      <w:snapToGrid w:val="0"/>
      <w:spacing w:val="-2"/>
      <w:sz w:val="16"/>
      <w:szCs w:val="20"/>
      <w:lang w:val="en-GB"/>
    </w:rPr>
  </w:style>
  <w:style w:type="character" w:customStyle="1" w:styleId="BodyTextIndent2Char">
    <w:name w:val="Body Text Indent 2 Char"/>
    <w:basedOn w:val="DefaultParagraphFont"/>
    <w:link w:val="BodyTextIndent2"/>
    <w:rsid w:val="006109ED"/>
    <w:rPr>
      <w:rFonts w:ascii="Arial" w:eastAsia="Times New Roman" w:hAnsi="Arial" w:cs="Arial"/>
      <w:snapToGrid w:val="0"/>
      <w:spacing w:val="-2"/>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2696">
      <w:bodyDiv w:val="1"/>
      <w:marLeft w:val="0"/>
      <w:marRight w:val="0"/>
      <w:marTop w:val="0"/>
      <w:marBottom w:val="0"/>
      <w:divBdr>
        <w:top w:val="none" w:sz="0" w:space="0" w:color="auto"/>
        <w:left w:val="none" w:sz="0" w:space="0" w:color="auto"/>
        <w:bottom w:val="none" w:sz="0" w:space="0" w:color="auto"/>
        <w:right w:val="none" w:sz="0" w:space="0" w:color="auto"/>
      </w:divBdr>
    </w:div>
    <w:div w:id="268396974">
      <w:bodyDiv w:val="1"/>
      <w:marLeft w:val="0"/>
      <w:marRight w:val="0"/>
      <w:marTop w:val="0"/>
      <w:marBottom w:val="0"/>
      <w:divBdr>
        <w:top w:val="none" w:sz="0" w:space="0" w:color="auto"/>
        <w:left w:val="none" w:sz="0" w:space="0" w:color="auto"/>
        <w:bottom w:val="none" w:sz="0" w:space="0" w:color="auto"/>
        <w:right w:val="none" w:sz="0" w:space="0" w:color="auto"/>
      </w:divBdr>
    </w:div>
    <w:div w:id="362369913">
      <w:bodyDiv w:val="1"/>
      <w:marLeft w:val="0"/>
      <w:marRight w:val="0"/>
      <w:marTop w:val="0"/>
      <w:marBottom w:val="0"/>
      <w:divBdr>
        <w:top w:val="none" w:sz="0" w:space="0" w:color="auto"/>
        <w:left w:val="none" w:sz="0" w:space="0" w:color="auto"/>
        <w:bottom w:val="none" w:sz="0" w:space="0" w:color="auto"/>
        <w:right w:val="none" w:sz="0" w:space="0" w:color="auto"/>
      </w:divBdr>
    </w:div>
    <w:div w:id="580062595">
      <w:bodyDiv w:val="1"/>
      <w:marLeft w:val="0"/>
      <w:marRight w:val="0"/>
      <w:marTop w:val="0"/>
      <w:marBottom w:val="0"/>
      <w:divBdr>
        <w:top w:val="none" w:sz="0" w:space="0" w:color="auto"/>
        <w:left w:val="none" w:sz="0" w:space="0" w:color="auto"/>
        <w:bottom w:val="none" w:sz="0" w:space="0" w:color="auto"/>
        <w:right w:val="none" w:sz="0" w:space="0" w:color="auto"/>
      </w:divBdr>
    </w:div>
    <w:div w:id="671907585">
      <w:bodyDiv w:val="1"/>
      <w:marLeft w:val="0"/>
      <w:marRight w:val="0"/>
      <w:marTop w:val="0"/>
      <w:marBottom w:val="0"/>
      <w:divBdr>
        <w:top w:val="none" w:sz="0" w:space="0" w:color="auto"/>
        <w:left w:val="none" w:sz="0" w:space="0" w:color="auto"/>
        <w:bottom w:val="none" w:sz="0" w:space="0" w:color="auto"/>
        <w:right w:val="none" w:sz="0" w:space="0" w:color="auto"/>
      </w:divBdr>
    </w:div>
    <w:div w:id="856967598">
      <w:bodyDiv w:val="1"/>
      <w:marLeft w:val="0"/>
      <w:marRight w:val="0"/>
      <w:marTop w:val="0"/>
      <w:marBottom w:val="0"/>
      <w:divBdr>
        <w:top w:val="none" w:sz="0" w:space="0" w:color="auto"/>
        <w:left w:val="none" w:sz="0" w:space="0" w:color="auto"/>
        <w:bottom w:val="none" w:sz="0" w:space="0" w:color="auto"/>
        <w:right w:val="none" w:sz="0" w:space="0" w:color="auto"/>
      </w:divBdr>
    </w:div>
    <w:div w:id="911042729">
      <w:bodyDiv w:val="1"/>
      <w:marLeft w:val="0"/>
      <w:marRight w:val="0"/>
      <w:marTop w:val="0"/>
      <w:marBottom w:val="0"/>
      <w:divBdr>
        <w:top w:val="none" w:sz="0" w:space="0" w:color="auto"/>
        <w:left w:val="none" w:sz="0" w:space="0" w:color="auto"/>
        <w:bottom w:val="none" w:sz="0" w:space="0" w:color="auto"/>
        <w:right w:val="none" w:sz="0" w:space="0" w:color="auto"/>
      </w:divBdr>
    </w:div>
    <w:div w:id="1522812868">
      <w:bodyDiv w:val="1"/>
      <w:marLeft w:val="0"/>
      <w:marRight w:val="0"/>
      <w:marTop w:val="0"/>
      <w:marBottom w:val="0"/>
      <w:divBdr>
        <w:top w:val="none" w:sz="0" w:space="0" w:color="auto"/>
        <w:left w:val="none" w:sz="0" w:space="0" w:color="auto"/>
        <w:bottom w:val="none" w:sz="0" w:space="0" w:color="auto"/>
        <w:right w:val="none" w:sz="0" w:space="0" w:color="auto"/>
      </w:divBdr>
    </w:div>
    <w:div w:id="1753355621">
      <w:bodyDiv w:val="1"/>
      <w:marLeft w:val="0"/>
      <w:marRight w:val="0"/>
      <w:marTop w:val="0"/>
      <w:marBottom w:val="0"/>
      <w:divBdr>
        <w:top w:val="none" w:sz="0" w:space="0" w:color="auto"/>
        <w:left w:val="none" w:sz="0" w:space="0" w:color="auto"/>
        <w:bottom w:val="none" w:sz="0" w:space="0" w:color="auto"/>
        <w:right w:val="none" w:sz="0" w:space="0" w:color="auto"/>
      </w:divBdr>
    </w:div>
    <w:div w:id="18134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s-sigma\users$\rjg\Imlay%20Work%20Files\ISO\SITE%20SYSTEM%20DOCUMENTS\ENVIRONMENTAL\COMMUNITY%20LIAISON%20GROUP%20MEETING\2024\Odour%20Compliant%20Trending%20-%20YT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s-sigma\users$\rjg\Imlay%20Work%20Files\ISO\SITE%20SYSTEM%20DOCUMENTS\ENVIRONMENTAL\COMMUNITY%20LIAISON%20GROUP%20MEETING\2024\Odour%20Compliant%20Trending%20-%20YT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NZ"/>
              <a:t>ODOUR COMPLAINT TRENDING</a:t>
            </a:r>
          </a:p>
        </c:rich>
      </c:tx>
      <c:layout>
        <c:manualLayout>
          <c:xMode val="edge"/>
          <c:yMode val="edge"/>
          <c:x val="0.29837779550024152"/>
          <c:y val="2.2123904323280347E-2"/>
        </c:manualLayout>
      </c:layout>
      <c:overlay val="0"/>
      <c:spPr>
        <a:noFill/>
        <a:ln w="25400">
          <a:noFill/>
        </a:ln>
      </c:spPr>
    </c:title>
    <c:autoTitleDeleted val="0"/>
    <c:plotArea>
      <c:layout>
        <c:manualLayout>
          <c:layoutTarget val="inner"/>
          <c:xMode val="edge"/>
          <c:yMode val="edge"/>
          <c:x val="0.11430180357269894"/>
          <c:y val="0.18584070796460178"/>
          <c:w val="0.81809907855669273"/>
          <c:h val="0.65486725663716816"/>
        </c:manualLayout>
      </c:layout>
      <c:barChart>
        <c:barDir val="col"/>
        <c:grouping val="clustered"/>
        <c:varyColors val="0"/>
        <c:ser>
          <c:idx val="0"/>
          <c:order val="0"/>
          <c:tx>
            <c:strRef>
              <c:f>'Annual Trends'!$A$2</c:f>
              <c:strCache>
                <c:ptCount val="1"/>
                <c:pt idx="0">
                  <c:v>Substantiated</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'Annual Trends'!$L$1:$R$1</c:f>
              <c:strCache>
                <c:ptCount val="7"/>
                <c:pt idx="0">
                  <c:v>17 - 18</c:v>
                </c:pt>
                <c:pt idx="1">
                  <c:v>18 - 19</c:v>
                </c:pt>
                <c:pt idx="2">
                  <c:v>19 - 20</c:v>
                </c:pt>
                <c:pt idx="3">
                  <c:v>20 - 21</c:v>
                </c:pt>
                <c:pt idx="4">
                  <c:v>21 - 22</c:v>
                </c:pt>
                <c:pt idx="5">
                  <c:v>22 - 23</c:v>
                </c:pt>
                <c:pt idx="6">
                  <c:v>23 - 24</c:v>
                </c:pt>
              </c:strCache>
            </c:strRef>
          </c:cat>
          <c:val>
            <c:numRef>
              <c:f>'Annual Trends'!$L$2:$R$2</c:f>
              <c:numCache>
                <c:formatCode>General</c:formatCode>
                <c:ptCount val="7"/>
                <c:pt idx="0">
                  <c:v>5</c:v>
                </c:pt>
                <c:pt idx="1">
                  <c:v>39</c:v>
                </c:pt>
                <c:pt idx="2">
                  <c:v>3</c:v>
                </c:pt>
                <c:pt idx="3">
                  <c:v>1</c:v>
                </c:pt>
                <c:pt idx="4">
                  <c:v>24</c:v>
                </c:pt>
                <c:pt idx="5">
                  <c:v>1</c:v>
                </c:pt>
                <c:pt idx="6">
                  <c:v>1</c:v>
                </c:pt>
              </c:numCache>
            </c:numRef>
          </c:val>
          <c:extLst>
            <c:ext xmlns:c16="http://schemas.microsoft.com/office/drawing/2014/chart" uri="{C3380CC4-5D6E-409C-BE32-E72D297353CC}">
              <c16:uniqueId val="{00000000-0EF9-4CBD-91F2-1B8E467A3DA6}"/>
            </c:ext>
          </c:extLst>
        </c:ser>
        <c:ser>
          <c:idx val="2"/>
          <c:order val="1"/>
          <c:tx>
            <c:strRef>
              <c:f>'Annual Trends'!$A$3</c:f>
              <c:strCache>
                <c:ptCount val="1"/>
                <c:pt idx="0">
                  <c:v>Unsubstantiated</c:v>
                </c:pt>
              </c:strCache>
            </c:strRef>
          </c:tx>
          <c:spPr>
            <a:solidFill>
              <a:srgbClr val="FFFFCC"/>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'Annual Trends'!$L$1:$R$1</c:f>
              <c:strCache>
                <c:ptCount val="7"/>
                <c:pt idx="0">
                  <c:v>17 - 18</c:v>
                </c:pt>
                <c:pt idx="1">
                  <c:v>18 - 19</c:v>
                </c:pt>
                <c:pt idx="2">
                  <c:v>19 - 20</c:v>
                </c:pt>
                <c:pt idx="3">
                  <c:v>20 - 21</c:v>
                </c:pt>
                <c:pt idx="4">
                  <c:v>21 - 22</c:v>
                </c:pt>
                <c:pt idx="5">
                  <c:v>22 - 23</c:v>
                </c:pt>
                <c:pt idx="6">
                  <c:v>23 - 24</c:v>
                </c:pt>
              </c:strCache>
            </c:strRef>
          </c:cat>
          <c:val>
            <c:numRef>
              <c:f>'Annual Trends'!$L$3:$R$3</c:f>
              <c:numCache>
                <c:formatCode>General</c:formatCode>
                <c:ptCount val="7"/>
                <c:pt idx="0">
                  <c:v>13</c:v>
                </c:pt>
                <c:pt idx="1">
                  <c:v>26</c:v>
                </c:pt>
                <c:pt idx="2">
                  <c:v>12</c:v>
                </c:pt>
                <c:pt idx="3">
                  <c:v>3</c:v>
                </c:pt>
                <c:pt idx="4">
                  <c:v>20</c:v>
                </c:pt>
                <c:pt idx="5">
                  <c:v>13</c:v>
                </c:pt>
                <c:pt idx="6">
                  <c:v>6</c:v>
                </c:pt>
              </c:numCache>
            </c:numRef>
          </c:val>
          <c:extLst>
            <c:ext xmlns:c16="http://schemas.microsoft.com/office/drawing/2014/chart" uri="{C3380CC4-5D6E-409C-BE32-E72D297353CC}">
              <c16:uniqueId val="{00000001-0EF9-4CBD-91F2-1B8E467A3DA6}"/>
            </c:ext>
          </c:extLst>
        </c:ser>
        <c:ser>
          <c:idx val="1"/>
          <c:order val="2"/>
          <c:tx>
            <c:strRef>
              <c:f>'Annual Trends'!$A$4</c:f>
              <c:strCache>
                <c:ptCount val="1"/>
                <c:pt idx="0">
                  <c:v>Total Complaints</c:v>
                </c:pt>
              </c:strCache>
            </c:strRef>
          </c:tx>
          <c:spPr>
            <a:ln>
              <a:solidFill>
                <a:schemeClr val="tx1"/>
              </a:solidFill>
            </a:ln>
          </c:spPr>
          <c:invertIfNegative val="0"/>
          <c:dLbls>
            <c:spPr>
              <a:noFill/>
              <a:ln>
                <a:noFill/>
              </a:ln>
              <a:effectLst/>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'Annual Trends'!$L$1:$R$1</c:f>
              <c:strCache>
                <c:ptCount val="7"/>
                <c:pt idx="0">
                  <c:v>17 - 18</c:v>
                </c:pt>
                <c:pt idx="1">
                  <c:v>18 - 19</c:v>
                </c:pt>
                <c:pt idx="2">
                  <c:v>19 - 20</c:v>
                </c:pt>
                <c:pt idx="3">
                  <c:v>20 - 21</c:v>
                </c:pt>
                <c:pt idx="4">
                  <c:v>21 - 22</c:v>
                </c:pt>
                <c:pt idx="5">
                  <c:v>22 - 23</c:v>
                </c:pt>
                <c:pt idx="6">
                  <c:v>23 - 24</c:v>
                </c:pt>
              </c:strCache>
            </c:strRef>
          </c:cat>
          <c:val>
            <c:numRef>
              <c:f>'Annual Trends'!$L$4:$R$4</c:f>
              <c:numCache>
                <c:formatCode>General</c:formatCode>
                <c:ptCount val="7"/>
                <c:pt idx="0">
                  <c:v>18</c:v>
                </c:pt>
                <c:pt idx="1">
                  <c:v>65</c:v>
                </c:pt>
                <c:pt idx="2">
                  <c:v>15</c:v>
                </c:pt>
                <c:pt idx="3">
                  <c:v>4</c:v>
                </c:pt>
                <c:pt idx="4">
                  <c:v>44</c:v>
                </c:pt>
                <c:pt idx="5">
                  <c:v>14</c:v>
                </c:pt>
                <c:pt idx="6">
                  <c:v>7</c:v>
                </c:pt>
              </c:numCache>
            </c:numRef>
          </c:val>
          <c:extLst>
            <c:ext xmlns:c16="http://schemas.microsoft.com/office/drawing/2014/chart" uri="{C3380CC4-5D6E-409C-BE32-E72D297353CC}">
              <c16:uniqueId val="{00000002-0EF9-4CBD-91F2-1B8E467A3DA6}"/>
            </c:ext>
          </c:extLst>
        </c:ser>
        <c:dLbls>
          <c:showLegendKey val="0"/>
          <c:showVal val="0"/>
          <c:showCatName val="0"/>
          <c:showSerName val="0"/>
          <c:showPercent val="0"/>
          <c:showBubbleSize val="0"/>
        </c:dLbls>
        <c:gapWidth val="150"/>
        <c:axId val="689811136"/>
        <c:axId val="1"/>
      </c:barChart>
      <c:catAx>
        <c:axId val="689811136"/>
        <c:scaling>
          <c:orientation val="minMax"/>
        </c:scaling>
        <c:delete val="0"/>
        <c:axPos val="b"/>
        <c:title>
          <c:tx>
            <c:rich>
              <a:bodyPr/>
              <a:lstStyle/>
              <a:p>
                <a:pPr>
                  <a:defRPr sz="1100" b="1" i="0" u="none" strike="noStrike" baseline="0">
                    <a:solidFill>
                      <a:srgbClr val="000000"/>
                    </a:solidFill>
                    <a:latin typeface="Arial"/>
                    <a:ea typeface="Arial"/>
                    <a:cs typeface="Arial"/>
                  </a:defRPr>
                </a:pPr>
                <a:r>
                  <a:rPr lang="en-US" sz="1100"/>
                  <a:t>Compliance Period</a:t>
                </a:r>
              </a:p>
            </c:rich>
          </c:tx>
          <c:layout>
            <c:manualLayout>
              <c:xMode val="edge"/>
              <c:yMode val="edge"/>
              <c:x val="0.41367794788846829"/>
              <c:y val="0.9497633833506661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2700000" vert="horz"/>
          <a:lstStyle/>
          <a:p>
            <a:pPr>
              <a:defRPr sz="900" b="1" i="0" u="none" strike="noStrike" baseline="0">
                <a:solidFill>
                  <a:srgbClr val="000000"/>
                </a:solidFill>
                <a:latin typeface="Arial"/>
                <a:ea typeface="Arial"/>
                <a:cs typeface="Arial"/>
              </a:defRPr>
            </a:pPr>
            <a:endParaRPr lang="en-US"/>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NZ" sz="1100"/>
                  <a:t>Number of Complaints</a:t>
                </a:r>
              </a:p>
            </c:rich>
          </c:tx>
          <c:layout>
            <c:manualLayout>
              <c:xMode val="edge"/>
              <c:yMode val="edge"/>
              <c:x val="1.5642295782927276E-2"/>
              <c:y val="0.3672566371681416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689811136"/>
        <c:crosses val="autoZero"/>
        <c:crossBetween val="between"/>
      </c:valAx>
      <c:spPr>
        <a:solidFill>
          <a:srgbClr val="C0C0C0"/>
        </a:solidFill>
        <a:ln w="12700">
          <a:solidFill>
            <a:srgbClr val="808080"/>
          </a:solidFill>
          <a:prstDash val="solid"/>
        </a:ln>
      </c:spPr>
    </c:plotArea>
    <c:legend>
      <c:legendPos val="t"/>
      <c:layout>
        <c:manualLayout>
          <c:xMode val="edge"/>
          <c:yMode val="edge"/>
          <c:x val="0.2886141657399815"/>
          <c:y val="0.10710464022185906"/>
          <c:w val="0.50100411485654162"/>
          <c:h val="4.069727133164959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MONTHLY ODOUR COMPLAINT TRENDS</a:t>
            </a:r>
          </a:p>
        </c:rich>
      </c:tx>
      <c:layout>
        <c:manualLayout>
          <c:xMode val="edge"/>
          <c:yMode val="edge"/>
          <c:x val="0.23794561933534744"/>
          <c:y val="2.702702063630071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847007794720524"/>
          <c:y val="0.11683239534832582"/>
          <c:w val="0.83523166099705815"/>
          <c:h val="0.71157345260848581"/>
        </c:manualLayout>
      </c:layout>
      <c:barChart>
        <c:barDir val="col"/>
        <c:grouping val="clustered"/>
        <c:varyColors val="0"/>
        <c:ser>
          <c:idx val="0"/>
          <c:order val="0"/>
          <c:tx>
            <c:strRef>
              <c:f>'23 - 24 Trends'!$B$1</c:f>
              <c:strCache>
                <c:ptCount val="1"/>
                <c:pt idx="0">
                  <c:v>#OF ODOUR COMPLAINTS</c:v>
                </c:pt>
              </c:strCache>
            </c:strRef>
          </c:tx>
          <c:spPr>
            <a:solidFill>
              <a:schemeClr val="accent1"/>
            </a:solidFill>
            <a:ln>
              <a:noFill/>
            </a:ln>
            <a:effectLst/>
          </c:spPr>
          <c:invertIfNegative val="0"/>
          <c:cat>
            <c:numRef>
              <c:f>'23 - 24 Trends'!$A$2:$A$13</c:f>
              <c:numCache>
                <c:formatCode>mmm\-yy</c:formatCode>
                <c:ptCount val="12"/>
                <c:pt idx="0">
                  <c:v>45047</c:v>
                </c:pt>
                <c:pt idx="1">
                  <c:v>45078</c:v>
                </c:pt>
                <c:pt idx="2">
                  <c:v>45108</c:v>
                </c:pt>
                <c:pt idx="3">
                  <c:v>45139</c:v>
                </c:pt>
                <c:pt idx="4">
                  <c:v>45170</c:v>
                </c:pt>
                <c:pt idx="5">
                  <c:v>45200</c:v>
                </c:pt>
                <c:pt idx="6">
                  <c:v>45231</c:v>
                </c:pt>
                <c:pt idx="7">
                  <c:v>45261</c:v>
                </c:pt>
                <c:pt idx="8">
                  <c:v>45292</c:v>
                </c:pt>
                <c:pt idx="9">
                  <c:v>45323</c:v>
                </c:pt>
                <c:pt idx="10">
                  <c:v>45352</c:v>
                </c:pt>
                <c:pt idx="11">
                  <c:v>45383</c:v>
                </c:pt>
              </c:numCache>
            </c:numRef>
          </c:cat>
          <c:val>
            <c:numRef>
              <c:f>'23 - 24 Trends'!$B$2:$B$13</c:f>
              <c:numCache>
                <c:formatCode>General</c:formatCode>
                <c:ptCount val="12"/>
                <c:pt idx="0">
                  <c:v>1</c:v>
                </c:pt>
                <c:pt idx="1">
                  <c:v>0</c:v>
                </c:pt>
                <c:pt idx="2">
                  <c:v>1</c:v>
                </c:pt>
                <c:pt idx="3">
                  <c:v>0</c:v>
                </c:pt>
                <c:pt idx="4">
                  <c:v>0</c:v>
                </c:pt>
                <c:pt idx="5">
                  <c:v>0</c:v>
                </c:pt>
                <c:pt idx="6">
                  <c:v>2</c:v>
                </c:pt>
                <c:pt idx="7">
                  <c:v>1</c:v>
                </c:pt>
                <c:pt idx="8">
                  <c:v>1</c:v>
                </c:pt>
                <c:pt idx="9">
                  <c:v>1</c:v>
                </c:pt>
                <c:pt idx="10">
                  <c:v>0</c:v>
                </c:pt>
              </c:numCache>
            </c:numRef>
          </c:val>
          <c:extLst>
            <c:ext xmlns:c16="http://schemas.microsoft.com/office/drawing/2014/chart" uri="{C3380CC4-5D6E-409C-BE32-E72D297353CC}">
              <c16:uniqueId val="{00000000-FA41-4BDE-BB54-616DADC9F088}"/>
            </c:ext>
          </c:extLst>
        </c:ser>
        <c:dLbls>
          <c:showLegendKey val="0"/>
          <c:showVal val="0"/>
          <c:showCatName val="0"/>
          <c:showSerName val="0"/>
          <c:showPercent val="0"/>
          <c:showBubbleSize val="0"/>
        </c:dLbls>
        <c:gapWidth val="219"/>
        <c:overlap val="-27"/>
        <c:axId val="983203248"/>
        <c:axId val="983205744"/>
      </c:barChart>
      <c:dateAx>
        <c:axId val="9832032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NZ" b="1">
                    <a:solidFill>
                      <a:schemeClr val="tx1"/>
                    </a:solidFill>
                    <a:latin typeface="Arial" panose="020B0604020202020204" pitchFamily="34" charset="0"/>
                    <a:cs typeface="Arial" panose="020B0604020202020204" pitchFamily="34" charset="0"/>
                  </a:rPr>
                  <a:t>Month</a:t>
                </a:r>
              </a:p>
            </c:rich>
          </c:tx>
          <c:layout>
            <c:manualLayout>
              <c:xMode val="edge"/>
              <c:yMode val="edge"/>
              <c:x val="0.46530056854675644"/>
              <c:y val="0.9309042276360861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83205744"/>
        <c:crosses val="autoZero"/>
        <c:auto val="1"/>
        <c:lblOffset val="100"/>
        <c:baseTimeUnit val="months"/>
      </c:dateAx>
      <c:valAx>
        <c:axId val="983205744"/>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Number of Odour Complaints</a:t>
                </a:r>
              </a:p>
            </c:rich>
          </c:tx>
          <c:layout>
            <c:manualLayout>
              <c:xMode val="edge"/>
              <c:yMode val="edge"/>
              <c:x val="3.5552172292662811E-2"/>
              <c:y val="0.321955186220428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83203248"/>
        <c:crosses val="autoZero"/>
        <c:crossBetween val="between"/>
        <c:majorUnit val="1"/>
      </c:valAx>
      <c:spPr>
        <a:solidFill>
          <a:schemeClr val="bg1">
            <a:lumMod val="85000"/>
          </a:schemeClr>
        </a:solidFill>
        <a:ln w="6350">
          <a:solidFill>
            <a:srgbClr val="000000"/>
          </a:solidFill>
        </a:ln>
        <a:effectLst/>
      </c:spPr>
    </c:plotArea>
    <c:plotVisOnly val="1"/>
    <c:dispBlanksAs val="gap"/>
    <c:showDLblsOverMax val="0"/>
  </c:chart>
  <c:spPr>
    <a:noFill/>
    <a:ln w="9525" cap="flat" cmpd="sng" algn="ctr">
      <a:solidFill>
        <a:srgbClr val="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AFFCO NZ LTD</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Gowan</dc:creator>
  <cp:keywords/>
  <dc:description/>
  <cp:lastModifiedBy>Jane Migounoff</cp:lastModifiedBy>
  <cp:revision>2</cp:revision>
  <cp:lastPrinted>2023-03-27T19:46:00Z</cp:lastPrinted>
  <dcterms:created xsi:type="dcterms:W3CDTF">2024-11-21T22:00:00Z</dcterms:created>
  <dcterms:modified xsi:type="dcterms:W3CDTF">2024-11-21T22:00:00Z</dcterms:modified>
</cp:coreProperties>
</file>